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588"/>
        <w:gridCol w:w="454"/>
        <w:gridCol w:w="454"/>
        <w:gridCol w:w="454"/>
        <w:gridCol w:w="454"/>
        <w:gridCol w:w="454"/>
        <w:gridCol w:w="454"/>
        <w:gridCol w:w="454"/>
        <w:gridCol w:w="454"/>
        <w:gridCol w:w="454"/>
        <w:gridCol w:w="45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00" w:hRule="exact"/>
        </w:trPr>
        <w:tc>
          <w:tcPr>
            <w:tcW w:w="1588" w:type="dxa"/>
            <w:tcBorders>
              <w:top w:val="nil"/>
              <w:left w:val="nil"/>
              <w:bottom w:val="nil"/>
              <w:right w:val="nil"/>
            </w:tcBorders>
            <w:vAlign w:val="center"/>
          </w:tcPr>
          <w:p>
            <w:pPr>
              <w:autoSpaceDE w:val="0"/>
              <w:autoSpaceDN w:val="0"/>
              <w:rPr>
                <w:rFonts w:eastAsia="楷体_GB2312"/>
                <w:sz w:val="28"/>
              </w:rPr>
            </w:pPr>
            <w:r>
              <w:rPr>
                <w:rFonts w:hint="eastAsia" w:ascii="黑体" w:eastAsia="黑体"/>
                <w:sz w:val="28"/>
              </w:rPr>
              <w:t>合同编号：</w:t>
            </w: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r>
    </w:tbl>
    <w:p>
      <w:pPr>
        <w:pStyle w:val="7"/>
        <w:tabs>
          <w:tab w:val="left" w:pos="4473"/>
          <w:tab w:val="left" w:pos="8946"/>
        </w:tabs>
        <w:snapToGrid w:val="0"/>
        <w:spacing w:line="360" w:lineRule="auto"/>
        <w:rPr>
          <w:sz w:val="28"/>
        </w:rPr>
      </w:pPr>
    </w:p>
    <w:p>
      <w:pPr>
        <w:pStyle w:val="7"/>
        <w:tabs>
          <w:tab w:val="left" w:pos="4473"/>
          <w:tab w:val="left" w:pos="8946"/>
        </w:tabs>
        <w:snapToGrid w:val="0"/>
        <w:spacing w:line="360" w:lineRule="auto"/>
        <w:rPr>
          <w:sz w:val="28"/>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652"/>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7371" w:type="dxa"/>
            <w:gridSpan w:val="2"/>
            <w:tcBorders>
              <w:top w:val="nil"/>
              <w:left w:val="nil"/>
              <w:bottom w:val="nil"/>
              <w:right w:val="nil"/>
            </w:tcBorders>
            <w:vAlign w:val="center"/>
          </w:tcPr>
          <w:p>
            <w:pPr>
              <w:pStyle w:val="7"/>
              <w:jc w:val="center"/>
              <w:rPr>
                <w:rFonts w:ascii="黑体" w:eastAsia="黑体" w:cs="楷体_GB2312"/>
                <w:b/>
                <w:sz w:val="52"/>
              </w:rPr>
            </w:pPr>
            <w:r>
              <w:rPr>
                <w:rFonts w:hint="eastAsia" w:ascii="黑体" w:eastAsia="黑体" w:cs="楷体_GB2312"/>
                <w:b/>
                <w:sz w:val="52"/>
              </w:rPr>
              <w:t>测 评 产 品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15"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 xml:space="preserve">                                                                                                                                                            </w:t>
            </w:r>
          </w:p>
        </w:tc>
        <w:tc>
          <w:tcPr>
            <w:tcW w:w="4719" w:type="dxa"/>
            <w:tcBorders>
              <w:top w:val="nil"/>
              <w:left w:val="nil"/>
              <w:bottom w:val="single" w:color="auto" w:sz="4" w:space="0"/>
              <w:right w:val="nil"/>
            </w:tcBorders>
            <w:vAlign w:val="bottom"/>
          </w:tcPr>
          <w:p>
            <w:pPr>
              <w:pStyle w:val="6"/>
              <w:ind w:left="1213" w:hanging="1208" w:hangingChars="400"/>
              <w:jc w:val="both"/>
              <w:rPr>
                <w:rFonts w:hint="default" w:eastAsia="宋体"/>
                <w:lang w:val="en-US" w:eastAsia="zh-CN"/>
              </w:rPr>
            </w:pPr>
            <w:r>
              <w:rPr>
                <w:rFonts w:hint="eastAsia"/>
              </w:rPr>
              <w:t>大学生</w:t>
            </w:r>
            <w:r>
              <w:rPr>
                <w:rFonts w:hint="eastAsia"/>
                <w:lang w:val="en-US" w:eastAsia="zh-CN"/>
              </w:rPr>
              <w:t>思想政治素养测评系统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委托方（甲方）：</w:t>
            </w:r>
          </w:p>
        </w:tc>
        <w:tc>
          <w:tcPr>
            <w:tcW w:w="4719" w:type="dxa"/>
            <w:tcBorders>
              <w:top w:val="nil"/>
              <w:left w:val="nil"/>
              <w:bottom w:val="nil"/>
              <w:right w:val="nil"/>
            </w:tcBorders>
            <w:vAlign w:val="bottom"/>
          </w:tcPr>
          <w:p>
            <w:pPr>
              <w:pStyle w:val="7"/>
              <w:rPr>
                <w:rFonts w:ascii="Times New Roman" w:hAnsi="Times New Roman" w:eastAsia="楷体_GB2312" w:cs="楷体_GB2312"/>
                <w:sz w:val="30"/>
              </w:rPr>
            </w:pPr>
            <w:r>
              <w:rPr>
                <w:rFonts w:hint="eastAsia" w:cs="楷体_GB2312"/>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rPr>
                <w:rFonts w:ascii="Times New Roman" w:hAnsi="Times New Roman" w:eastAsia="黑体" w:cs="楷体_GB2312"/>
                <w:b/>
                <w:sz w:val="30"/>
              </w:rPr>
            </w:pPr>
          </w:p>
        </w:tc>
        <w:tc>
          <w:tcPr>
            <w:tcW w:w="4719" w:type="dxa"/>
            <w:tcBorders>
              <w:top w:val="single" w:color="auto" w:sz="4" w:space="0"/>
              <w:left w:val="nil"/>
              <w:bottom w:val="single" w:color="auto" w:sz="4" w:space="0"/>
              <w:right w:val="nil"/>
            </w:tcBorders>
          </w:tcPr>
          <w:p>
            <w:pPr>
              <w:pStyle w:val="7"/>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受托方（乙方）：</w:t>
            </w:r>
          </w:p>
        </w:tc>
        <w:tc>
          <w:tcPr>
            <w:tcW w:w="4719" w:type="dxa"/>
            <w:tcBorders>
              <w:top w:val="nil"/>
              <w:left w:val="nil"/>
              <w:bottom w:val="single" w:color="auto" w:sz="4" w:space="0"/>
              <w:right w:val="nil"/>
            </w:tcBorders>
            <w:vAlign w:val="bottom"/>
          </w:tcPr>
          <w:p>
            <w:pPr>
              <w:pStyle w:val="7"/>
              <w:ind w:firstLine="444" w:firstLineChars="147"/>
              <w:rPr>
                <w:rFonts w:cs="楷体_GB2312"/>
                <w:b/>
                <w:bCs/>
                <w:sz w:val="32"/>
              </w:rPr>
            </w:pPr>
            <w:r>
              <w:rPr>
                <w:rFonts w:hint="eastAsia" w:cs="楷体_GB2312"/>
                <w:b/>
                <w:bCs/>
                <w:sz w:val="32"/>
              </w:rPr>
              <w:t>山东城通科技有限公司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p>
        </w:tc>
        <w:tc>
          <w:tcPr>
            <w:tcW w:w="4719" w:type="dxa"/>
            <w:tcBorders>
              <w:top w:val="nil"/>
              <w:left w:val="nil"/>
              <w:bottom w:val="single" w:color="auto" w:sz="4" w:space="0"/>
              <w:right w:val="nil"/>
            </w:tcBorders>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时  间：</w:t>
            </w:r>
          </w:p>
        </w:tc>
        <w:tc>
          <w:tcPr>
            <w:tcW w:w="4719" w:type="dxa"/>
            <w:tcBorders>
              <w:top w:val="nil"/>
              <w:left w:val="nil"/>
              <w:bottom w:val="single" w:color="auto" w:sz="4" w:space="0"/>
              <w:right w:val="nil"/>
            </w:tcBorders>
          </w:tcPr>
          <w:p>
            <w:pPr>
              <w:pStyle w:val="7"/>
              <w:rPr>
                <w:rFonts w:cs="楷体_GB2312"/>
                <w:b/>
                <w:bCs/>
                <w:sz w:val="32"/>
              </w:rPr>
            </w:pPr>
          </w:p>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地  点：</w:t>
            </w:r>
          </w:p>
        </w:tc>
        <w:tc>
          <w:tcPr>
            <w:tcW w:w="4719" w:type="dxa"/>
            <w:tcBorders>
              <w:top w:val="nil"/>
              <w:left w:val="nil"/>
              <w:bottom w:val="single" w:color="auto" w:sz="4" w:space="0"/>
              <w:right w:val="nil"/>
            </w:tcBorders>
            <w:vAlign w:val="bottom"/>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有 效 期 限：</w:t>
            </w:r>
          </w:p>
        </w:tc>
        <w:tc>
          <w:tcPr>
            <w:tcW w:w="4719" w:type="dxa"/>
            <w:tcBorders>
              <w:top w:val="nil"/>
              <w:left w:val="nil"/>
              <w:bottom w:val="single" w:color="auto" w:sz="4" w:space="0"/>
              <w:right w:val="nil"/>
            </w:tcBorders>
            <w:vAlign w:val="bottom"/>
          </w:tcPr>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月至 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bl>
    <w:p>
      <w:pPr>
        <w:pStyle w:val="7"/>
        <w:tabs>
          <w:tab w:val="left" w:pos="4473"/>
          <w:tab w:val="left" w:pos="8946"/>
        </w:tabs>
        <w:spacing w:line="360" w:lineRule="auto"/>
        <w:jc w:val="left"/>
        <w:rPr>
          <w:sz w:val="30"/>
        </w:rPr>
      </w:pPr>
    </w:p>
    <w:p>
      <w:pPr>
        <w:pStyle w:val="7"/>
        <w:tabs>
          <w:tab w:val="left" w:pos="4473"/>
          <w:tab w:val="left" w:pos="8946"/>
        </w:tabs>
        <w:jc w:val="center"/>
        <w:rPr>
          <w:rFonts w:ascii="黑体" w:eastAsia="黑体"/>
          <w:sz w:val="32"/>
        </w:rPr>
      </w:pPr>
      <w:r>
        <w:rPr>
          <w:rFonts w:hint="eastAsia" w:ascii="黑体" w:eastAsia="黑体"/>
          <w:sz w:val="32"/>
        </w:rPr>
        <w:t>中华人民共和国科学技术部印制</w:t>
      </w:r>
    </w:p>
    <w:p>
      <w:pPr>
        <w:pStyle w:val="7"/>
        <w:snapToGrid w:val="0"/>
        <w:spacing w:line="360" w:lineRule="auto"/>
        <w:ind w:firstLine="510"/>
        <w:jc w:val="center"/>
      </w:pPr>
      <w:r>
        <w:br w:type="page"/>
      </w:r>
    </w:p>
    <w:p>
      <w:pPr>
        <w:pStyle w:val="7"/>
        <w:snapToGrid w:val="0"/>
        <w:spacing w:line="360" w:lineRule="auto"/>
        <w:ind w:firstLine="510"/>
        <w:jc w:val="center"/>
      </w:pPr>
    </w:p>
    <w:p>
      <w:pPr>
        <w:pStyle w:val="7"/>
        <w:snapToGrid w:val="0"/>
        <w:spacing w:line="360" w:lineRule="auto"/>
        <w:ind w:firstLine="510"/>
        <w:jc w:val="center"/>
        <w:rPr>
          <w:rFonts w:ascii="黑体" w:eastAsia="黑体"/>
          <w:b/>
          <w:sz w:val="30"/>
        </w:rPr>
      </w:pPr>
      <w:r>
        <w:rPr>
          <w:rFonts w:hint="eastAsia" w:ascii="黑体" w:eastAsia="黑体"/>
          <w:b/>
          <w:sz w:val="30"/>
        </w:rPr>
        <w:t>填 写 说 明</w:t>
      </w:r>
    </w:p>
    <w:p>
      <w:pPr>
        <w:pStyle w:val="7"/>
        <w:snapToGrid w:val="0"/>
        <w:spacing w:line="360" w:lineRule="auto"/>
        <w:ind w:firstLine="510"/>
        <w:rPr>
          <w:rFonts w:ascii="黑体" w:eastAsia="黑体"/>
        </w:rPr>
      </w:pPr>
    </w:p>
    <w:p>
      <w:pPr>
        <w:pStyle w:val="7"/>
        <w:snapToGrid w:val="0"/>
        <w:spacing w:line="360" w:lineRule="auto"/>
        <w:ind w:firstLine="510"/>
        <w:rPr>
          <w:sz w:val="24"/>
        </w:rPr>
      </w:pPr>
      <w:r>
        <w:rPr>
          <w:rFonts w:hint="eastAsia"/>
          <w:sz w:val="24"/>
        </w:rPr>
        <w:t>一、本合同为中华人民共和国科学技术部印制的技术开发（委托）合同示范文本，各技术合同认定登记机构可推介技术合同当事人参照使用。</w:t>
      </w:r>
    </w:p>
    <w:p>
      <w:pPr>
        <w:pStyle w:val="7"/>
        <w:snapToGrid w:val="0"/>
        <w:spacing w:line="360" w:lineRule="auto"/>
        <w:ind w:firstLine="510"/>
        <w:rPr>
          <w:sz w:val="24"/>
        </w:rPr>
      </w:pPr>
      <w:r>
        <w:rPr>
          <w:rFonts w:hint="eastAsia"/>
          <w:sz w:val="24"/>
        </w:rPr>
        <w:t>二、本合同书适用于一方当事人委托另一方当事人进行新技术、新产品、新工艺、新材料或者新品种及其系统的研究开发所订立的技术开发合同。</w:t>
      </w:r>
    </w:p>
    <w:p>
      <w:pPr>
        <w:pStyle w:val="7"/>
        <w:snapToGrid w:val="0"/>
        <w:spacing w:line="360" w:lineRule="auto"/>
        <w:ind w:firstLine="510"/>
        <w:rPr>
          <w:sz w:val="24"/>
        </w:rPr>
      </w:pPr>
      <w:r>
        <w:rPr>
          <w:rFonts w:hint="eastAsia"/>
          <w:sz w:val="24"/>
        </w:rPr>
        <w:t>三、签约一方为多个当事人的，可按各自在合同关系中的作用等，在“委方”、“受托方”项下(增页)分别排列为共同委托人或共同受托人。</w:t>
      </w:r>
    </w:p>
    <w:p>
      <w:pPr>
        <w:pStyle w:val="7"/>
        <w:snapToGrid w:val="0"/>
        <w:spacing w:line="360" w:lineRule="auto"/>
        <w:ind w:firstLine="510"/>
        <w:rPr>
          <w:sz w:val="24"/>
        </w:rPr>
      </w:pPr>
      <w:r>
        <w:rPr>
          <w:rFonts w:hint="eastAsia"/>
          <w:sz w:val="24"/>
        </w:rPr>
        <w:t>四、本合同书未尽事项，可由当事人附页另行约定，并作为本合同的组成部分。</w:t>
      </w:r>
    </w:p>
    <w:p>
      <w:pPr>
        <w:pStyle w:val="7"/>
        <w:snapToGrid w:val="0"/>
        <w:spacing w:line="360" w:lineRule="auto"/>
        <w:ind w:firstLine="510"/>
      </w:pPr>
      <w:r>
        <w:rPr>
          <w:rFonts w:hint="eastAsia"/>
          <w:sz w:val="24"/>
        </w:rPr>
        <w:t>五、当事人使用本合同书时约定无需填写的条款，应在该条款处注明“无”等字样。</w:t>
      </w:r>
    </w:p>
    <w:p>
      <w:pPr>
        <w:snapToGrid w:val="0"/>
        <w:spacing w:line="480" w:lineRule="auto"/>
        <w:rPr>
          <w:rFonts w:eastAsia="楷体_GB2312"/>
        </w:rPr>
      </w:pPr>
    </w:p>
    <w:p>
      <w:pPr>
        <w:pStyle w:val="7"/>
        <w:snapToGrid w:val="0"/>
        <w:spacing w:line="360" w:lineRule="auto"/>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jc w:val="center"/>
        <w:rPr>
          <w:rFonts w:ascii="黑体" w:eastAsia="黑体"/>
          <w:b/>
          <w:sz w:val="44"/>
        </w:rPr>
      </w:pPr>
      <w:r>
        <w:rPr>
          <w:rFonts w:hint="eastAsia" w:ascii="黑体" w:eastAsia="黑体"/>
          <w:b/>
          <w:sz w:val="44"/>
        </w:rPr>
        <w:t>测评产品协议</w:t>
      </w:r>
    </w:p>
    <w:p>
      <w:pPr>
        <w:pStyle w:val="7"/>
        <w:rPr>
          <w:sz w:val="28"/>
        </w:rPr>
      </w:pPr>
    </w:p>
    <w:tbl>
      <w:tblPr>
        <w:tblStyle w:val="12"/>
        <w:tblW w:w="0" w:type="auto"/>
        <w:jc w:val="center"/>
        <w:tblLayout w:type="fixed"/>
        <w:tblCellMar>
          <w:top w:w="0" w:type="dxa"/>
          <w:left w:w="56" w:type="dxa"/>
          <w:bottom w:w="0" w:type="dxa"/>
          <w:right w:w="56" w:type="dxa"/>
        </w:tblCellMar>
      </w:tblPr>
      <w:tblGrid>
        <w:gridCol w:w="1021"/>
        <w:gridCol w:w="680"/>
        <w:gridCol w:w="1928"/>
        <w:gridCol w:w="1021"/>
        <w:gridCol w:w="2608"/>
      </w:tblGrid>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委托方</w:t>
            </w:r>
          </w:p>
          <w:p>
            <w:pPr>
              <w:pStyle w:val="7"/>
              <w:rPr>
                <w:rFonts w:cs="楷体_GB2312"/>
                <w:b/>
                <w:sz w:val="28"/>
              </w:rPr>
            </w:pPr>
            <w:r>
              <w:rPr>
                <w:rFonts w:cs="楷体_GB2312"/>
                <w:b/>
                <w:sz w:val="28"/>
              </w:rPr>
              <w:t>(</w:t>
            </w:r>
            <w:r>
              <w:rPr>
                <w:rFonts w:hint="eastAsia" w:cs="楷体_GB2312"/>
                <w:b/>
                <w:sz w:val="28"/>
              </w:rPr>
              <w:t>甲方</w:t>
            </w:r>
            <w:r>
              <w:rPr>
                <w:rFonts w:cs="楷体_GB2312"/>
                <w:b/>
                <w:sz w:val="28"/>
              </w:rPr>
              <w:t>):</w:t>
            </w:r>
          </w:p>
        </w:tc>
        <w:tc>
          <w:tcPr>
            <w:tcW w:w="5557" w:type="dxa"/>
            <w:gridSpan w:val="3"/>
            <w:vAlign w:val="bottom"/>
          </w:tcPr>
          <w:p>
            <w:pPr>
              <w:pStyle w:val="7"/>
              <w:ind w:firstLine="976" w:firstLineChars="346"/>
              <w:rPr>
                <w:rFonts w:cs="楷体_GB2312"/>
                <w:b/>
                <w:sz w:val="30"/>
                <w:szCs w:val="30"/>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住  所  地：</w:t>
            </w:r>
          </w:p>
        </w:tc>
        <w:tc>
          <w:tcPr>
            <w:tcW w:w="5557" w:type="dxa"/>
            <w:gridSpan w:val="3"/>
            <w:tcBorders>
              <w:top w:val="single" w:color="auto" w:sz="4" w:space="0"/>
            </w:tcBorders>
          </w:tcPr>
          <w:p>
            <w:pPr>
              <w:pStyle w:val="7"/>
              <w:rPr>
                <w:rFonts w:cs="楷体_GB2312"/>
                <w:b/>
                <w:sz w:val="28"/>
              </w:rPr>
            </w:pPr>
          </w:p>
          <w:p>
            <w:pPr>
              <w:pStyle w:val="7"/>
              <w:ind w:firstLine="385" w:firstLineChars="14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联 系 方 式</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ind w:firstLine="262" w:firstLineChars="100"/>
              <w:rPr>
                <w:rFonts w:cs="楷体_GB2312"/>
                <w:b/>
                <w:sz w:val="28"/>
              </w:rPr>
            </w:pPr>
            <w:r>
              <w:rPr>
                <w:rFonts w:hint="eastAsia" w:cs="楷体_GB2312"/>
                <w:b/>
                <w:sz w:val="28"/>
              </w:rPr>
              <w:t>通 讯</w:t>
            </w:r>
          </w:p>
          <w:p>
            <w:pPr>
              <w:pStyle w:val="7"/>
              <w:rPr>
                <w:rFonts w:cs="楷体_GB2312"/>
                <w:b/>
                <w:sz w:val="28"/>
              </w:rPr>
            </w:pPr>
            <w:r>
              <w:rPr>
                <w:rFonts w:hint="eastAsia" w:cs="楷体_GB2312"/>
                <w:b/>
                <w:sz w:val="28"/>
              </w:rPr>
              <w:t xml:space="preserve">  地 址：</w:t>
            </w:r>
          </w:p>
        </w:tc>
        <w:tc>
          <w:tcPr>
            <w:tcW w:w="5557" w:type="dxa"/>
            <w:gridSpan w:val="3"/>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p>
        </w:tc>
        <w:tc>
          <w:tcPr>
            <w:tcW w:w="1021" w:type="dxa"/>
            <w:vAlign w:val="bottom"/>
          </w:tcPr>
          <w:p>
            <w:pPr>
              <w:pStyle w:val="7"/>
              <w:jc w:val="right"/>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受托方</w:t>
            </w:r>
            <w:r>
              <w:rPr>
                <w:rFonts w:cs="楷体_GB2312"/>
                <w:b/>
                <w:sz w:val="28"/>
              </w:rPr>
              <w:t>(</w:t>
            </w:r>
            <w:r>
              <w:rPr>
                <w:rFonts w:hint="eastAsia" w:cs="楷体_GB2312"/>
                <w:b/>
                <w:sz w:val="28"/>
              </w:rPr>
              <w:t>乙方</w:t>
            </w:r>
            <w:r>
              <w:rPr>
                <w:rFonts w:cs="楷体_GB2312"/>
                <w:b/>
                <w:sz w:val="28"/>
              </w:rPr>
              <w:t>):</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山东城通科技有限公司</w:t>
            </w:r>
          </w:p>
        </w:tc>
      </w:tr>
      <w:tr>
        <w:tblPrEx>
          <w:tblCellMar>
            <w:top w:w="0" w:type="dxa"/>
            <w:left w:w="56" w:type="dxa"/>
            <w:bottom w:w="0" w:type="dxa"/>
            <w:right w:w="56" w:type="dxa"/>
          </w:tblCellMar>
        </w:tblPrEx>
        <w:trPr>
          <w:trHeight w:val="560" w:hRule="atLeast"/>
          <w:jc w:val="center"/>
        </w:trPr>
        <w:tc>
          <w:tcPr>
            <w:tcW w:w="1701" w:type="dxa"/>
            <w:gridSpan w:val="2"/>
          </w:tcPr>
          <w:p>
            <w:pPr>
              <w:pStyle w:val="7"/>
              <w:rPr>
                <w:rFonts w:cs="楷体_GB2312"/>
                <w:b/>
                <w:sz w:val="28"/>
              </w:rPr>
            </w:pPr>
            <w:r>
              <w:rPr>
                <w:rFonts w:hint="eastAsia" w:cs="楷体_GB2312"/>
                <w:b/>
                <w:sz w:val="28"/>
              </w:rPr>
              <w:t>公司</w:t>
            </w:r>
          </w:p>
          <w:p>
            <w:pPr>
              <w:pStyle w:val="7"/>
              <w:rPr>
                <w:rFonts w:cs="楷体_GB2312"/>
                <w:b/>
                <w:sz w:val="28"/>
              </w:rPr>
            </w:pPr>
            <w:r>
              <w:rPr>
                <w:rFonts w:hint="eastAsia" w:cs="楷体_GB2312"/>
                <w:b/>
                <w:sz w:val="28"/>
              </w:rPr>
              <w:t>注册地：</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济南市高新区新宇路747号</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法定代表人：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彭志忠</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苏勉</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电话:13910408477</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 xml:space="preserve">通 讯 </w:t>
            </w:r>
          </w:p>
          <w:p>
            <w:pPr>
              <w:pStyle w:val="7"/>
              <w:rPr>
                <w:rFonts w:cs="楷体_GB2312"/>
                <w:b/>
                <w:sz w:val="28"/>
              </w:rPr>
            </w:pPr>
            <w:r>
              <w:rPr>
                <w:rFonts w:hint="eastAsia" w:cs="楷体_GB2312"/>
                <w:b/>
                <w:sz w:val="28"/>
              </w:rPr>
              <w:t>地 址：</w:t>
            </w:r>
          </w:p>
        </w:tc>
        <w:tc>
          <w:tcPr>
            <w:tcW w:w="5557" w:type="dxa"/>
            <w:gridSpan w:val="3"/>
            <w:tcBorders>
              <w:bottom w:val="single" w:color="auto" w:sz="4" w:space="0"/>
            </w:tcBorders>
            <w:vAlign w:val="bottom"/>
          </w:tcPr>
          <w:p>
            <w:pPr>
              <w:pStyle w:val="7"/>
              <w:rPr>
                <w:rFonts w:cs="楷体_GB2312"/>
                <w:b/>
                <w:sz w:val="28"/>
              </w:rPr>
            </w:pPr>
            <w:r>
              <w:rPr>
                <w:rFonts w:hint="eastAsia" w:cs="楷体_GB2312"/>
                <w:b/>
                <w:sz w:val="28"/>
              </w:rPr>
              <w:t>济南市历下区泺源大街29号圣凯财富广场611室</w:t>
            </w: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r>
              <w:rPr>
                <w:rFonts w:hint="eastAsia" w:cs="楷体_GB2312"/>
                <w:b/>
                <w:sz w:val="28"/>
              </w:rPr>
              <w:t>0531-88870997</w:t>
            </w:r>
          </w:p>
        </w:tc>
        <w:tc>
          <w:tcPr>
            <w:tcW w:w="1021" w:type="dxa"/>
            <w:vAlign w:val="bottom"/>
          </w:tcPr>
          <w:p>
            <w:pPr>
              <w:pStyle w:val="7"/>
              <w:jc w:val="center"/>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r>
              <w:rPr>
                <w:rFonts w:hint="eastAsia" w:cs="楷体_GB2312"/>
                <w:b/>
                <w:sz w:val="28"/>
              </w:rPr>
              <w:t>0531-88870271</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tcBorders>
              <w:bottom w:val="single" w:color="auto" w:sz="4" w:space="0"/>
            </w:tcBorders>
            <w:vAlign w:val="bottom"/>
          </w:tcPr>
          <w:p>
            <w:pPr>
              <w:pStyle w:val="7"/>
              <w:rPr>
                <w:rFonts w:cs="楷体_GB2312"/>
                <w:b/>
                <w:sz w:val="28"/>
              </w:rPr>
            </w:pPr>
            <w:r>
              <w:fldChar w:fldCharType="begin"/>
            </w:r>
            <w:r>
              <w:instrText xml:space="preserve"> HYPERLINK "mailto:Peng_zz@vip.sina.com" </w:instrText>
            </w:r>
            <w:r>
              <w:fldChar w:fldCharType="separate"/>
            </w:r>
            <w:r>
              <w:rPr>
                <w:rStyle w:val="14"/>
                <w:rFonts w:hint="eastAsia" w:cs="楷体_GB2312"/>
                <w:b/>
                <w:color w:val="auto"/>
                <w:sz w:val="28"/>
              </w:rPr>
              <w:t>Peng_zz@vip.sina.com</w:t>
            </w:r>
            <w:r>
              <w:rPr>
                <w:rStyle w:val="14"/>
                <w:rFonts w:hint="eastAsia" w:cs="楷体_GB2312"/>
                <w:b/>
                <w:color w:val="auto"/>
                <w:sz w:val="28"/>
              </w:rPr>
              <w:fldChar w:fldCharType="end"/>
            </w:r>
          </w:p>
        </w:tc>
      </w:tr>
    </w:tbl>
    <w:p>
      <w:pPr>
        <w:pStyle w:val="7"/>
      </w:pPr>
      <w:r>
        <w:rPr>
          <w:rFonts w:hint="eastAsia"/>
        </w:rPr>
        <w:t xml:space="preserve">   </w:t>
      </w:r>
    </w:p>
    <w:p>
      <w:pPr>
        <w:pStyle w:val="7"/>
      </w:pPr>
    </w:p>
    <w:p>
      <w:pPr>
        <w:pStyle w:val="7"/>
      </w:pPr>
    </w:p>
    <w:p>
      <w:pPr>
        <w:pStyle w:val="7"/>
      </w:pPr>
    </w:p>
    <w:p>
      <w:pPr>
        <w:pStyle w:val="7"/>
      </w:pPr>
    </w:p>
    <w:p>
      <w:pPr>
        <w:pStyle w:val="7"/>
      </w:pPr>
    </w:p>
    <w:p>
      <w:pPr>
        <w:pStyle w:val="7"/>
        <w:spacing w:line="360" w:lineRule="auto"/>
        <w:ind w:firstLine="444" w:firstLineChars="200"/>
        <w:rPr>
          <w:rFonts w:hAnsi="宋体" w:cs="楷体_GB2312"/>
          <w:sz w:val="24"/>
        </w:rPr>
      </w:pPr>
      <w:r>
        <w:rPr>
          <w:rFonts w:hint="eastAsia" w:hAnsi="宋体" w:cs="楷体_GB2312"/>
          <w:sz w:val="24"/>
        </w:rPr>
        <w:t>“全国学生素质能力发展测评培训项目”是教育部教育管理信息中心、中国老教授协会智慧教育研究院立项开展的面向大中小学在校学生开展综合素质与发展能力测评与培训项目。乙方是全国学生素质能力发展测评培训项目的研发单位，拥有全部学生测评云平台知识产权，在教育部中国老教授协会智慧教育研究院的指导下，负责全国学生素质能力测评项目的推广工作。</w:t>
      </w:r>
    </w:p>
    <w:p>
      <w:pPr>
        <w:pStyle w:val="7"/>
        <w:spacing w:line="360" w:lineRule="auto"/>
        <w:ind w:firstLine="444" w:firstLineChars="200"/>
        <w:rPr>
          <w:rFonts w:hAnsi="宋体" w:cs="楷体_GB2312"/>
          <w:sz w:val="24"/>
        </w:rPr>
      </w:pPr>
      <w:r>
        <w:rPr>
          <w:rFonts w:hint="eastAsia" w:hAnsi="宋体" w:cs="楷体_GB2312"/>
          <w:sz w:val="24"/>
        </w:rPr>
        <w:t>双方经过平等协商，在真实、充分地表达各自意愿的基础上，根据《中华人民共和国合同法》的规定，达成如下协议，并由双方共同恪守，签订协议后获得测评平台永久使用权。</w:t>
      </w:r>
    </w:p>
    <w:p>
      <w:pPr>
        <w:pStyle w:val="7"/>
        <w:spacing w:line="360" w:lineRule="auto"/>
        <w:ind w:firstLine="240"/>
        <w:outlineLvl w:val="0"/>
        <w:rPr>
          <w:rFonts w:hAnsi="宋体"/>
          <w:b/>
          <w:sz w:val="24"/>
        </w:rPr>
      </w:pPr>
      <w:r>
        <w:rPr>
          <w:rFonts w:hint="eastAsia" w:hAnsi="宋体"/>
          <w:sz w:val="24"/>
        </w:rPr>
        <w:t xml:space="preserve">  </w:t>
      </w:r>
      <w:r>
        <w:rPr>
          <w:rFonts w:hint="eastAsia" w:ascii="黑体" w:hAnsi="宋体" w:eastAsia="黑体"/>
          <w:b/>
          <w:sz w:val="24"/>
        </w:rPr>
        <w:t>第一条</w:t>
      </w:r>
      <w:r>
        <w:rPr>
          <w:rFonts w:hAnsi="宋体"/>
          <w:sz w:val="24"/>
        </w:rPr>
        <w:t xml:space="preserve">  </w:t>
      </w:r>
      <w:r>
        <w:rPr>
          <w:rFonts w:hint="eastAsia" w:hAnsi="宋体"/>
          <w:sz w:val="24"/>
        </w:rPr>
        <w:t>本合同甲方购买产品名称：</w:t>
      </w:r>
      <w:r>
        <w:rPr>
          <w:rFonts w:hint="eastAsia" w:hAnsi="宋体" w:cs="楷体_GB2312"/>
          <w:sz w:val="24"/>
          <w:u w:val="single"/>
        </w:rPr>
        <w:t>《</w:t>
      </w:r>
      <w:r>
        <w:rPr>
          <w:rFonts w:hint="eastAsia" w:hAnsi="宋体" w:cs="楷体_GB2312"/>
          <w:b/>
          <w:sz w:val="24"/>
          <w:u w:val="single"/>
        </w:rPr>
        <w:t>大</w:t>
      </w:r>
      <w:r>
        <w:rPr>
          <w:rFonts w:hint="eastAsia" w:ascii="仿宋_GB2312" w:cs="楷体_GB2312"/>
          <w:b/>
          <w:bCs/>
          <w:sz w:val="24"/>
          <w:u w:val="single"/>
        </w:rPr>
        <w:t>学生</w:t>
      </w:r>
      <w:r>
        <w:rPr>
          <w:rFonts w:hint="eastAsia" w:ascii="仿宋_GB2312" w:cs="楷体_GB2312"/>
          <w:b/>
          <w:bCs/>
          <w:sz w:val="24"/>
          <w:u w:val="single"/>
          <w:lang w:val="en-US" w:eastAsia="zh-CN"/>
        </w:rPr>
        <w:t>思想政治素养测评系统</w:t>
      </w:r>
      <w:r>
        <w:rPr>
          <w:rFonts w:hint="eastAsia" w:hAnsi="宋体" w:cs="楷体_GB2312"/>
          <w:sz w:val="24"/>
          <w:u w:val="single"/>
        </w:rPr>
        <w:t>》</w:t>
      </w:r>
      <w:r>
        <w:rPr>
          <w:rFonts w:hAnsi="宋体"/>
          <w:sz w:val="24"/>
        </w:rPr>
        <w:t>，</w:t>
      </w:r>
      <w:r>
        <w:rPr>
          <w:rFonts w:hint="eastAsia" w:hAnsi="宋体"/>
          <w:sz w:val="24"/>
        </w:rPr>
        <w:t>本产品包括以下主要内容：</w:t>
      </w:r>
      <w:r>
        <w:rPr>
          <w:rFonts w:hint="eastAsia" w:hAnsi="宋体"/>
          <w:b/>
          <w:sz w:val="24"/>
        </w:rPr>
        <w:t>（详细技术功能参数表见附件）</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（一）大学生</w:t>
      </w:r>
      <w:r>
        <w:rPr>
          <w:rFonts w:hint="eastAsia" w:ascii="黑体" w:hAnsi="宋体" w:eastAsia="黑体"/>
          <w:b/>
          <w:sz w:val="24"/>
          <w:lang w:val="en-US" w:eastAsia="zh-CN"/>
        </w:rPr>
        <w:t>思想政治素养综合</w:t>
      </w:r>
      <w:r>
        <w:rPr>
          <w:rFonts w:ascii="黑体" w:hAnsi="宋体" w:eastAsia="黑体"/>
          <w:b/>
          <w:sz w:val="24"/>
        </w:rPr>
        <w:t>测评系统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（二）大学生</w:t>
      </w:r>
      <w:r>
        <w:rPr>
          <w:rFonts w:hint="eastAsia" w:ascii="黑体" w:hAnsi="宋体" w:eastAsia="黑体"/>
          <w:b/>
          <w:sz w:val="24"/>
          <w:lang w:val="en-US" w:eastAsia="zh-CN"/>
        </w:rPr>
        <w:t>思想政治素养专项</w:t>
      </w:r>
      <w:r>
        <w:rPr>
          <w:rFonts w:hint="eastAsia" w:ascii="黑体" w:hAnsi="宋体" w:eastAsia="黑体"/>
          <w:b/>
          <w:sz w:val="24"/>
        </w:rPr>
        <w:t>测评系统</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1、政治素养测评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2、道德素养测评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3、法纪素养测评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4、思想品质测评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5、心理素质测评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6、能力素养测评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7、科学素养测评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8、实践素养测评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9、创新素养测评</w:t>
      </w:r>
    </w:p>
    <w:p>
      <w:pPr>
        <w:pStyle w:val="7"/>
        <w:spacing w:line="360" w:lineRule="auto"/>
        <w:ind w:left="384" w:leftChars="200" w:firstLine="240"/>
        <w:outlineLvl w:val="0"/>
        <w:rPr>
          <w:rFonts w:hint="eastAsia" w:ascii="黑体" w:hAnsi="宋体" w:eastAsia="黑体" w:cs="Times New Roman"/>
          <w:b/>
          <w:sz w:val="24"/>
        </w:rPr>
      </w:pPr>
      <w:r>
        <w:rPr>
          <w:rFonts w:hint="eastAsia" w:ascii="黑体" w:hAnsi="宋体" w:eastAsia="黑体" w:cs="Times New Roman"/>
          <w:b/>
          <w:sz w:val="24"/>
        </w:rPr>
        <w:t>（</w:t>
      </w:r>
      <w:r>
        <w:rPr>
          <w:rFonts w:hint="eastAsia" w:ascii="黑体" w:hAnsi="宋体" w:eastAsia="黑体" w:cs="Times New Roman"/>
          <w:b/>
          <w:sz w:val="24"/>
          <w:lang w:val="en-US" w:eastAsia="zh-CN"/>
        </w:rPr>
        <w:t>三</w:t>
      </w:r>
      <w:r>
        <w:rPr>
          <w:rFonts w:hint="eastAsia" w:ascii="黑体" w:hAnsi="宋体" w:eastAsia="黑体" w:cs="Times New Roman"/>
          <w:b/>
          <w:sz w:val="24"/>
        </w:rPr>
        <w:t>）大学生</w:t>
      </w:r>
      <w:r>
        <w:rPr>
          <w:rFonts w:hint="eastAsia" w:ascii="黑体" w:hAnsi="宋体" w:eastAsia="黑体" w:cs="Times New Roman"/>
          <w:b/>
          <w:sz w:val="24"/>
          <w:lang w:val="en-US" w:eastAsia="zh-CN"/>
        </w:rPr>
        <w:t>思想政治素养测评</w:t>
      </w:r>
      <w:r>
        <w:rPr>
          <w:rFonts w:hint="eastAsia" w:ascii="黑体" w:hAnsi="宋体" w:eastAsia="黑体" w:cs="Times New Roman"/>
          <w:b/>
          <w:sz w:val="24"/>
        </w:rPr>
        <w:t>WEB-APP系统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1、</w:t>
      </w:r>
      <w:r>
        <w:rPr>
          <w:rFonts w:hint="eastAsia" w:ascii="黑体" w:hAnsi="宋体" w:eastAsia="黑体" w:cs="Times New Roman"/>
          <w:b/>
          <w:sz w:val="24"/>
          <w:lang w:val="en-US" w:eastAsia="zh-CN"/>
        </w:rPr>
        <w:t>大学生思想政治素养综合</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2、</w:t>
      </w:r>
      <w:r>
        <w:rPr>
          <w:rFonts w:hint="eastAsia" w:ascii="黑体" w:hAnsi="宋体" w:eastAsia="黑体" w:cs="Times New Roman"/>
          <w:b/>
          <w:sz w:val="24"/>
          <w:lang w:val="en-US" w:eastAsia="zh-CN"/>
        </w:rPr>
        <w:t>大学生思想政治素养专项</w:t>
      </w:r>
      <w:r>
        <w:rPr>
          <w:rFonts w:hint="eastAsia" w:ascii="黑体" w:hAnsi="宋体" w:eastAsia="黑体" w:cs="Times New Roman"/>
          <w:b/>
          <w:sz w:val="24"/>
        </w:rPr>
        <w:t>WEB-APP测评系统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四</w:t>
      </w:r>
      <w:r>
        <w:rPr>
          <w:rFonts w:hint="eastAsia" w:ascii="黑体" w:hAnsi="宋体" w:eastAsia="黑体"/>
          <w:b/>
          <w:sz w:val="24"/>
        </w:rPr>
        <w:t>）测评管理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1、高校信息维护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2、系统权限维护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3、学生信息管理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4、在线测评管理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5、测评档案管理</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w:t>
      </w:r>
      <w:r>
        <w:rPr>
          <w:rFonts w:hint="eastAsia" w:ascii="黑体" w:hAnsi="宋体" w:eastAsia="黑体"/>
          <w:b/>
          <w:sz w:val="24"/>
          <w:lang w:val="en-US" w:eastAsia="zh-CN"/>
        </w:rPr>
        <w:t>五</w:t>
      </w:r>
      <w:r>
        <w:rPr>
          <w:rFonts w:ascii="黑体" w:hAnsi="宋体" w:eastAsia="黑体"/>
          <w:b/>
          <w:sz w:val="24"/>
        </w:rPr>
        <w:t>）系统管理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1、系统配置管理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2、平台用户管理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3、测评数据管理</w:t>
      </w:r>
    </w:p>
    <w:p>
      <w:pPr>
        <w:pStyle w:val="7"/>
        <w:spacing w:line="360" w:lineRule="auto"/>
        <w:ind w:firstLine="240"/>
        <w:outlineLvl w:val="0"/>
        <w:rPr>
          <w:rFonts w:hAnsi="宋体"/>
          <w:sz w:val="24"/>
        </w:rPr>
      </w:pPr>
      <w:r>
        <w:rPr>
          <w:rFonts w:hint="eastAsia" w:ascii="黑体" w:hAnsi="宋体" w:eastAsia="黑体"/>
          <w:b/>
          <w:sz w:val="24"/>
        </w:rPr>
        <w:t>第二条</w:t>
      </w:r>
      <w:r>
        <w:rPr>
          <w:rFonts w:hint="eastAsia" w:hAnsi="宋体"/>
          <w:sz w:val="24"/>
        </w:rPr>
        <w:t xml:space="preserve">  乙方提供的技术服务内容：</w:t>
      </w:r>
    </w:p>
    <w:p>
      <w:pPr>
        <w:pStyle w:val="7"/>
        <w:spacing w:line="360" w:lineRule="auto"/>
        <w:ind w:firstLine="444" w:firstLineChars="200"/>
        <w:rPr>
          <w:rFonts w:hAnsi="宋体" w:cs="楷体_GB2312"/>
          <w:sz w:val="24"/>
        </w:rPr>
      </w:pPr>
      <w:r>
        <w:rPr>
          <w:rFonts w:hint="eastAsia" w:hAnsi="宋体" w:cs="楷体_GB2312"/>
          <w:sz w:val="24"/>
        </w:rPr>
        <w:t>1、负责进行测评平台远程部署安装与技术支持；</w:t>
      </w:r>
    </w:p>
    <w:p>
      <w:pPr>
        <w:pStyle w:val="7"/>
        <w:spacing w:line="360" w:lineRule="auto"/>
        <w:ind w:firstLine="444" w:firstLineChars="200"/>
        <w:rPr>
          <w:rFonts w:hAnsi="宋体" w:cs="楷体_GB2312"/>
          <w:sz w:val="24"/>
        </w:rPr>
      </w:pPr>
      <w:r>
        <w:rPr>
          <w:rFonts w:hint="eastAsia" w:hAnsi="宋体" w:cs="楷体_GB2312"/>
          <w:sz w:val="24"/>
        </w:rPr>
        <w:t>2、向甲方提供系统的</w:t>
      </w:r>
      <w:r>
        <w:rPr>
          <w:rFonts w:cs="楷体_GB2312"/>
          <w:sz w:val="24"/>
        </w:rPr>
        <w:t>操作使用手册</w:t>
      </w:r>
      <w:r>
        <w:rPr>
          <w:rFonts w:hint="eastAsia" w:hAnsi="宋体" w:cs="楷体_GB2312"/>
          <w:sz w:val="24"/>
        </w:rPr>
        <w:t>；</w:t>
      </w:r>
    </w:p>
    <w:p>
      <w:pPr>
        <w:pStyle w:val="7"/>
        <w:spacing w:line="360" w:lineRule="auto"/>
        <w:ind w:firstLine="444" w:firstLineChars="200"/>
        <w:rPr>
          <w:rFonts w:hint="eastAsia" w:hAnsi="宋体" w:eastAsia="宋体" w:cs="楷体_GB2312"/>
          <w:sz w:val="24"/>
          <w:lang w:eastAsia="zh-CN"/>
        </w:rPr>
      </w:pPr>
      <w:r>
        <w:rPr>
          <w:rFonts w:hint="eastAsia" w:hAnsi="宋体" w:cs="楷体_GB2312"/>
          <w:sz w:val="24"/>
        </w:rPr>
        <w:t>3、为甲方指定的人员提供远程技术指导</w:t>
      </w:r>
      <w:r>
        <w:rPr>
          <w:rFonts w:hint="eastAsia" w:hAnsi="宋体" w:cs="楷体_GB2312"/>
          <w:sz w:val="24"/>
          <w:lang w:eastAsia="zh-CN"/>
        </w:rPr>
        <w:t>。</w:t>
      </w:r>
    </w:p>
    <w:p>
      <w:pPr>
        <w:pStyle w:val="7"/>
        <w:spacing w:line="360" w:lineRule="auto"/>
        <w:ind w:firstLine="240"/>
        <w:rPr>
          <w:rFonts w:hAnsi="宋体"/>
          <w:sz w:val="24"/>
        </w:rPr>
      </w:pPr>
      <w:r>
        <w:rPr>
          <w:rFonts w:hint="eastAsia" w:ascii="黑体" w:hAnsi="宋体" w:eastAsia="黑体"/>
          <w:b/>
          <w:sz w:val="24"/>
        </w:rPr>
        <w:t>第三条</w:t>
      </w:r>
      <w:r>
        <w:rPr>
          <w:rFonts w:hint="eastAsia" w:hAnsi="宋体"/>
          <w:sz w:val="24"/>
        </w:rPr>
        <w:t xml:space="preserve">  甲方应向乙方的协作事项如下：</w:t>
      </w:r>
    </w:p>
    <w:p>
      <w:pPr>
        <w:spacing w:line="360" w:lineRule="auto"/>
        <w:ind w:firstLine="444" w:firstLineChars="200"/>
        <w:rPr>
          <w:sz w:val="24"/>
        </w:rPr>
      </w:pPr>
      <w:r>
        <w:rPr>
          <w:rFonts w:hint="eastAsia"/>
          <w:sz w:val="24"/>
        </w:rPr>
        <w:t>1．负责平台网络运行环境：甲方自备服务器或阿里云空间（参考技术指标平台运行环境参数），负责平台运行的网络环境运行正常及其数据库与操作系统的版本；</w:t>
      </w:r>
    </w:p>
    <w:p>
      <w:pPr>
        <w:spacing w:line="360" w:lineRule="auto"/>
        <w:ind w:firstLine="444" w:firstLineChars="200"/>
        <w:rPr>
          <w:sz w:val="24"/>
        </w:rPr>
      </w:pPr>
      <w:r>
        <w:rPr>
          <w:rFonts w:hint="eastAsia"/>
          <w:sz w:val="24"/>
        </w:rPr>
        <w:t>2、协助乙方进行测评平台的部署安装，测评数据的查询与系统实施和调试工作；</w:t>
      </w:r>
    </w:p>
    <w:p>
      <w:pPr>
        <w:spacing w:line="360" w:lineRule="auto"/>
        <w:ind w:firstLine="444" w:firstLineChars="200"/>
        <w:rPr>
          <w:sz w:val="24"/>
        </w:rPr>
      </w:pPr>
      <w:r>
        <w:rPr>
          <w:rFonts w:hint="eastAsia"/>
          <w:sz w:val="24"/>
        </w:rPr>
        <w:t>3、负责该测评平台不被第三方所应用；</w:t>
      </w:r>
    </w:p>
    <w:p>
      <w:pPr>
        <w:pStyle w:val="7"/>
        <w:spacing w:line="360" w:lineRule="auto"/>
        <w:ind w:firstLine="444" w:firstLineChars="200"/>
        <w:rPr>
          <w:sz w:val="24"/>
        </w:rPr>
      </w:pPr>
      <w:r>
        <w:rPr>
          <w:rFonts w:hint="eastAsia"/>
          <w:sz w:val="24"/>
        </w:rPr>
        <w:t>4、按合同规定向乙方支付该项目的价款。</w:t>
      </w:r>
    </w:p>
    <w:p>
      <w:pPr>
        <w:pStyle w:val="7"/>
        <w:spacing w:line="360" w:lineRule="auto"/>
        <w:ind w:firstLine="240"/>
        <w:rPr>
          <w:rFonts w:hAnsi="宋体"/>
          <w:sz w:val="24"/>
        </w:rPr>
      </w:pPr>
      <w:r>
        <w:rPr>
          <w:rFonts w:hint="eastAsia" w:ascii="黑体" w:hAnsi="宋体" w:eastAsia="黑体"/>
          <w:b/>
          <w:sz w:val="24"/>
        </w:rPr>
        <w:t>第四条</w:t>
      </w:r>
      <w:r>
        <w:rPr>
          <w:rFonts w:hAnsi="宋体"/>
          <w:sz w:val="24"/>
        </w:rPr>
        <w:t xml:space="preserve">   </w:t>
      </w:r>
      <w:r>
        <w:rPr>
          <w:rFonts w:hint="eastAsia" w:hAnsi="宋体"/>
          <w:sz w:val="24"/>
        </w:rPr>
        <w:t>本合同价款及支付方式：</w:t>
      </w:r>
    </w:p>
    <w:p>
      <w:pPr>
        <w:spacing w:line="360" w:lineRule="auto"/>
        <w:ind w:firstLine="444" w:firstLineChars="200"/>
        <w:rPr>
          <w:sz w:val="24"/>
        </w:rPr>
      </w:pPr>
      <w:r>
        <w:rPr>
          <w:rFonts w:hint="eastAsia"/>
          <w:sz w:val="24"/>
        </w:rPr>
        <w:t>1、该项目的报价为: 人民币：</w:t>
      </w:r>
      <w:r>
        <w:rPr>
          <w:rFonts w:hint="eastAsia"/>
          <w:sz w:val="24"/>
          <w:lang w:val="en-US" w:eastAsia="zh-CN"/>
        </w:rPr>
        <w:t>叁万捌仟</w:t>
      </w:r>
      <w:r>
        <w:rPr>
          <w:rFonts w:hint="eastAsia"/>
          <w:sz w:val="24"/>
        </w:rPr>
        <w:t>元整 （￥</w:t>
      </w:r>
      <w:r>
        <w:rPr>
          <w:rFonts w:hint="eastAsia"/>
          <w:sz w:val="24"/>
          <w:lang w:val="en-US" w:eastAsia="zh-CN"/>
        </w:rPr>
        <w:t>38</w:t>
      </w:r>
      <w:r>
        <w:rPr>
          <w:rFonts w:hint="eastAsia"/>
          <w:sz w:val="24"/>
        </w:rPr>
        <w:t>,000.00</w:t>
      </w:r>
      <w:r>
        <w:rPr>
          <w:sz w:val="24"/>
        </w:rPr>
        <w:t>元）。</w:t>
      </w:r>
    </w:p>
    <w:p>
      <w:pPr>
        <w:spacing w:line="360" w:lineRule="auto"/>
        <w:ind w:firstLine="444" w:firstLineChars="200"/>
        <w:rPr>
          <w:sz w:val="24"/>
        </w:rPr>
      </w:pPr>
      <w:r>
        <w:rPr>
          <w:rFonts w:hint="eastAsia"/>
          <w:sz w:val="24"/>
        </w:rPr>
        <w:t>2．甲方</w:t>
      </w:r>
      <w:r>
        <w:rPr>
          <w:sz w:val="24"/>
        </w:rPr>
        <w:t xml:space="preserve"> </w:t>
      </w:r>
      <w:r>
        <w:rPr>
          <w:sz w:val="24"/>
          <w:u w:val="single"/>
        </w:rPr>
        <w:t xml:space="preserve">  </w:t>
      </w:r>
      <w:r>
        <w:rPr>
          <w:rFonts w:hAnsi="宋体"/>
          <w:sz w:val="24"/>
          <w:u w:val="single"/>
        </w:rPr>
        <w:t xml:space="preserve">  </w:t>
      </w:r>
      <w:r>
        <w:rPr>
          <w:rFonts w:hint="eastAsia" w:hAnsi="宋体"/>
          <w:sz w:val="24"/>
          <w:u w:val="single"/>
        </w:rPr>
        <w:t>一次</w:t>
      </w:r>
      <w:r>
        <w:rPr>
          <w:rFonts w:hAnsi="宋体"/>
          <w:sz w:val="24"/>
          <w:u w:val="single"/>
        </w:rPr>
        <w:t xml:space="preserve">      </w:t>
      </w:r>
      <w:r>
        <w:rPr>
          <w:rFonts w:hAnsi="宋体"/>
          <w:sz w:val="24"/>
        </w:rPr>
        <w:t xml:space="preserve"> </w:t>
      </w:r>
      <w:r>
        <w:rPr>
          <w:rFonts w:hint="eastAsia" w:hAnsi="宋体"/>
          <w:sz w:val="24"/>
        </w:rPr>
        <w:t>（一次、分期）</w:t>
      </w:r>
      <w:r>
        <w:rPr>
          <w:rFonts w:hint="eastAsia"/>
          <w:sz w:val="24"/>
        </w:rPr>
        <w:t>支付乙方系统购买费用。合同签订后，甲方支付乙方合同额的100%；计人民币</w:t>
      </w:r>
      <w:r>
        <w:rPr>
          <w:rFonts w:hint="eastAsia"/>
          <w:sz w:val="24"/>
          <w:lang w:val="en-US" w:eastAsia="zh-CN"/>
        </w:rPr>
        <w:t>叁万捌仟</w:t>
      </w:r>
      <w:r>
        <w:rPr>
          <w:rFonts w:hint="eastAsia"/>
          <w:sz w:val="24"/>
        </w:rPr>
        <w:t>元整（￥</w:t>
      </w:r>
      <w:r>
        <w:rPr>
          <w:rFonts w:hint="eastAsia"/>
          <w:sz w:val="24"/>
          <w:lang w:val="en-US" w:eastAsia="zh-CN"/>
        </w:rPr>
        <w:t>38</w:t>
      </w:r>
      <w:r>
        <w:rPr>
          <w:rFonts w:hint="eastAsia"/>
          <w:sz w:val="24"/>
        </w:rPr>
        <w:t>,000.00元），乙方收到甲方的系统购买款项后，向甲方开具技术开发费增值税抵扣发票，</w:t>
      </w:r>
      <w:r>
        <w:rPr>
          <w:rFonts w:hint="eastAsia" w:hAnsi="宋体" w:cs="楷体_GB2312"/>
          <w:sz w:val="24"/>
        </w:rPr>
        <w:t>提供测评平台的部署安装与技术支持服务。</w:t>
      </w:r>
    </w:p>
    <w:p>
      <w:pPr>
        <w:spacing w:line="360" w:lineRule="auto"/>
        <w:ind w:firstLine="444" w:firstLineChars="200"/>
        <w:rPr>
          <w:sz w:val="24"/>
        </w:rPr>
      </w:pPr>
      <w:r>
        <w:rPr>
          <w:sz w:val="24"/>
        </w:rPr>
        <w:t>3、</w:t>
      </w:r>
      <w:r>
        <w:rPr>
          <w:rFonts w:hint="eastAsia"/>
          <w:sz w:val="24"/>
        </w:rPr>
        <w:t>乙方开户银行名称、地址和帐号为：</w:t>
      </w:r>
    </w:p>
    <w:p>
      <w:pPr>
        <w:spacing w:line="360" w:lineRule="auto"/>
        <w:ind w:firstLine="444" w:firstLineChars="200"/>
        <w:rPr>
          <w:rFonts w:hAnsi="宋体" w:cs="楷体_GB2312"/>
          <w:sz w:val="24"/>
        </w:rPr>
      </w:pPr>
      <w:r>
        <w:rPr>
          <w:rFonts w:hint="eastAsia" w:hAnsi="宋体" w:cs="楷体_GB2312"/>
          <w:sz w:val="24"/>
        </w:rPr>
        <w:t>开户银行：中国交通银行济南开发区支行</w:t>
      </w:r>
    </w:p>
    <w:p>
      <w:pPr>
        <w:spacing w:line="360" w:lineRule="auto"/>
        <w:ind w:firstLine="444" w:firstLineChars="200"/>
        <w:rPr>
          <w:rFonts w:hAnsi="宋体" w:cs="楷体_GB2312"/>
          <w:sz w:val="24"/>
        </w:rPr>
      </w:pPr>
      <w:r>
        <w:rPr>
          <w:rFonts w:hint="eastAsia" w:hAnsi="宋体" w:cs="楷体_GB2312"/>
          <w:sz w:val="24"/>
        </w:rPr>
        <w:t>地 址：济南市历城区花园路</w:t>
      </w:r>
    </w:p>
    <w:p>
      <w:pPr>
        <w:spacing w:line="360" w:lineRule="auto"/>
        <w:ind w:firstLine="444" w:firstLineChars="200"/>
        <w:rPr>
          <w:sz w:val="24"/>
        </w:rPr>
      </w:pPr>
      <w:r>
        <w:rPr>
          <w:rFonts w:hint="eastAsia" w:hAnsi="宋体" w:cs="楷体_GB2312"/>
          <w:sz w:val="24"/>
        </w:rPr>
        <w:t>帐 号：3716 3200 0018 0001 1104 5</w:t>
      </w:r>
    </w:p>
    <w:p>
      <w:pPr>
        <w:pStyle w:val="7"/>
        <w:spacing w:line="360" w:lineRule="auto"/>
        <w:ind w:firstLine="240"/>
        <w:rPr>
          <w:rFonts w:hAnsi="宋体"/>
          <w:sz w:val="24"/>
        </w:rPr>
      </w:pPr>
      <w:r>
        <w:rPr>
          <w:rFonts w:hint="eastAsia" w:ascii="黑体" w:hAnsi="宋体" w:eastAsia="黑体"/>
          <w:b/>
          <w:sz w:val="24"/>
        </w:rPr>
        <w:t xml:space="preserve">第五条 </w:t>
      </w:r>
      <w:r>
        <w:rPr>
          <w:rFonts w:hint="eastAsia" w:ascii="黑体" w:hAnsi="宋体" w:eastAsia="黑体"/>
          <w:sz w:val="24"/>
        </w:rPr>
        <w:t xml:space="preserve"> </w:t>
      </w:r>
      <w:r>
        <w:rPr>
          <w:rFonts w:hint="eastAsia" w:hAnsi="宋体"/>
          <w:sz w:val="24"/>
        </w:rPr>
        <w:t>双方确定因履行本合同应遵守的保密义务如下：</w:t>
      </w:r>
    </w:p>
    <w:p>
      <w:pPr>
        <w:pStyle w:val="7"/>
        <w:spacing w:line="360" w:lineRule="auto"/>
        <w:ind w:firstLine="240"/>
        <w:rPr>
          <w:rFonts w:hAnsi="宋体"/>
          <w:sz w:val="24"/>
        </w:rPr>
      </w:pPr>
      <w:r>
        <w:rPr>
          <w:rFonts w:hint="eastAsia" w:hAnsi="宋体"/>
          <w:sz w:val="24"/>
        </w:rPr>
        <w:t xml:space="preserve">    甲方：</w:t>
      </w:r>
    </w:p>
    <w:p>
      <w:pPr>
        <w:pStyle w:val="7"/>
        <w:spacing w:line="360" w:lineRule="auto"/>
        <w:ind w:firstLine="240"/>
        <w:rPr>
          <w:rFonts w:hAnsi="宋体" w:cs="楷体_GB2312"/>
          <w:sz w:val="24"/>
        </w:rPr>
      </w:pPr>
      <w:r>
        <w:rPr>
          <w:rFonts w:hint="eastAsia" w:hAnsi="宋体" w:cs="楷体_GB2312"/>
          <w:sz w:val="24"/>
        </w:rPr>
        <w:t>1．保密内容（包括技术信息和经营信息）：该平台系统软件程序、实施技术信息、系统实施和开发技术文档资料和系统结构等</w:t>
      </w:r>
    </w:p>
    <w:p>
      <w:pPr>
        <w:pStyle w:val="7"/>
        <w:spacing w:line="360" w:lineRule="auto"/>
        <w:ind w:firstLine="240"/>
        <w:rPr>
          <w:rFonts w:hAnsi="宋体" w:cs="楷体_GB2312"/>
          <w:sz w:val="24"/>
        </w:rPr>
      </w:pPr>
      <w:r>
        <w:rPr>
          <w:rFonts w:hint="eastAsia" w:hAnsi="宋体" w:cs="楷体_GB2312"/>
          <w:sz w:val="24"/>
        </w:rPr>
        <w:t>2．涉密人员范围：参与人员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ind w:firstLine="240"/>
        <w:rPr>
          <w:rFonts w:hAnsi="宋体"/>
          <w:sz w:val="24"/>
        </w:rPr>
      </w:pPr>
      <w:r>
        <w:rPr>
          <w:rFonts w:hint="eastAsia" w:hAnsi="宋体"/>
          <w:sz w:val="24"/>
        </w:rPr>
        <w:t xml:space="preserve">    乙方：  </w:t>
      </w:r>
    </w:p>
    <w:p>
      <w:pPr>
        <w:pStyle w:val="7"/>
        <w:spacing w:line="360" w:lineRule="auto"/>
        <w:ind w:firstLine="240"/>
        <w:rPr>
          <w:rFonts w:hAnsi="宋体" w:cs="楷体_GB2312"/>
          <w:sz w:val="24"/>
        </w:rPr>
      </w:pPr>
      <w:r>
        <w:rPr>
          <w:rFonts w:hint="eastAsia" w:hAnsi="宋体" w:cs="楷体_GB2312"/>
          <w:sz w:val="24"/>
        </w:rPr>
        <w:t>1．保密内容：甲方测评管理和学生测评信息数据</w:t>
      </w:r>
    </w:p>
    <w:p>
      <w:pPr>
        <w:pStyle w:val="7"/>
        <w:spacing w:line="360" w:lineRule="auto"/>
        <w:ind w:firstLine="240"/>
        <w:rPr>
          <w:rFonts w:hAnsi="宋体" w:cs="楷体_GB2312"/>
          <w:sz w:val="24"/>
        </w:rPr>
      </w:pPr>
      <w:r>
        <w:rPr>
          <w:rFonts w:hint="eastAsia" w:hAnsi="宋体" w:cs="楷体_GB2312"/>
          <w:sz w:val="24"/>
        </w:rPr>
        <w:t>2．涉密人员范围：参与该项目的实施人员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rPr>
          <w:rFonts w:hAnsi="宋体"/>
          <w:sz w:val="24"/>
        </w:rPr>
      </w:pPr>
      <w:r>
        <w:rPr>
          <w:rFonts w:hint="eastAsia" w:ascii="黑体" w:hAnsi="宋体" w:eastAsia="黑体"/>
          <w:b/>
          <w:sz w:val="24"/>
        </w:rPr>
        <w:t>第六条</w:t>
      </w:r>
      <w:r>
        <w:rPr>
          <w:rFonts w:hint="eastAsia" w:hAnsi="宋体"/>
          <w:sz w:val="24"/>
        </w:rPr>
        <w:t xml:space="preserve">    本合同一式</w:t>
      </w:r>
      <w:r>
        <w:rPr>
          <w:rFonts w:hint="eastAsia" w:hAnsi="宋体"/>
          <w:sz w:val="24"/>
          <w:u w:val="single"/>
        </w:rPr>
        <w:t xml:space="preserve">    肆    </w:t>
      </w:r>
      <w:r>
        <w:rPr>
          <w:rFonts w:hint="eastAsia" w:hAnsi="宋体"/>
          <w:sz w:val="24"/>
        </w:rPr>
        <w:t>份，甲乙双方各持两份具有同等法律效力。</w:t>
      </w:r>
    </w:p>
    <w:p>
      <w:pPr>
        <w:pStyle w:val="7"/>
        <w:spacing w:line="360" w:lineRule="auto"/>
        <w:rPr>
          <w:rFonts w:hAnsi="宋体"/>
          <w:sz w:val="24"/>
        </w:rPr>
      </w:pPr>
      <w:r>
        <w:rPr>
          <w:rFonts w:hint="eastAsia" w:ascii="黑体" w:hAnsi="宋体" w:eastAsia="黑体"/>
          <w:b/>
          <w:sz w:val="24"/>
        </w:rPr>
        <w:t>第七条</w:t>
      </w:r>
      <w:r>
        <w:rPr>
          <w:rFonts w:hint="eastAsia" w:hAnsi="宋体"/>
          <w:sz w:val="24"/>
        </w:rPr>
        <w:t xml:space="preserve">  本合同经双方签字盖章后生效。</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r>
        <w:rPr>
          <w:rFonts w:hint="eastAsia" w:hAnsi="宋体"/>
          <w:sz w:val="24"/>
        </w:rPr>
        <w:t>甲方：</w:t>
      </w:r>
      <w:r>
        <w:rPr>
          <w:rFonts w:hint="eastAsia" w:hAnsi="宋体"/>
          <w:sz w:val="24"/>
          <w:u w:val="single"/>
        </w:rPr>
        <w:t xml:space="preserve">                                                       </w:t>
      </w:r>
      <w:r>
        <w:rPr>
          <w:rFonts w:hint="eastAsia" w:hAnsi="宋体"/>
          <w:sz w:val="24"/>
        </w:rPr>
        <w:t>（盖章）</w:t>
      </w:r>
    </w:p>
    <w:p>
      <w:pPr>
        <w:pStyle w:val="7"/>
        <w:spacing w:line="360" w:lineRule="auto"/>
        <w:rPr>
          <w:rFonts w:hAnsi="宋体"/>
          <w:sz w:val="24"/>
        </w:rPr>
      </w:pPr>
    </w:p>
    <w:p>
      <w:pPr>
        <w:pStyle w:val="7"/>
        <w:spacing w:line="360" w:lineRule="auto"/>
        <w:rPr>
          <w:rFonts w:hAnsi="宋体"/>
          <w:sz w:val="24"/>
        </w:rPr>
      </w:pPr>
      <w:r>
        <w:rPr>
          <w:rFonts w:hint="eastAsia" w:hAnsi="宋体"/>
          <w:sz w:val="24"/>
        </w:rPr>
        <w:t>法定代表人/委托代理人：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jc w:val="both"/>
        <w:rPr>
          <w:rFonts w:hint="eastAsia" w:hAnsi="宋体"/>
          <w:sz w:val="24"/>
        </w:rPr>
      </w:pPr>
      <w:r>
        <w:rPr>
          <w:rFonts w:hint="eastAsia" w:hAnsi="宋体"/>
          <w:sz w:val="24"/>
        </w:rPr>
        <w:t xml:space="preserve">乙  方： </w:t>
      </w:r>
      <w:r>
        <w:rPr>
          <w:rFonts w:hint="eastAsia" w:hAnsi="宋体"/>
          <w:sz w:val="24"/>
          <w:u w:val="single"/>
        </w:rPr>
        <w:t xml:space="preserve">                        山东城通科技有限公司      </w:t>
      </w:r>
      <w:r>
        <w:rPr>
          <w:rFonts w:hAnsi="宋体"/>
          <w:sz w:val="24"/>
          <w:u w:val="single"/>
        </w:rPr>
        <w:t xml:space="preserve"> </w:t>
      </w:r>
      <w:r>
        <w:rPr>
          <w:rFonts w:hint="eastAsia" w:hAnsi="宋体"/>
          <w:sz w:val="24"/>
        </w:rPr>
        <w:t>（盖章）</w:t>
      </w:r>
    </w:p>
    <w:p>
      <w:pPr>
        <w:pStyle w:val="7"/>
        <w:spacing w:line="360" w:lineRule="auto"/>
        <w:jc w:val="both"/>
        <w:rPr>
          <w:rFonts w:hint="eastAsia" w:hAnsi="宋体"/>
          <w:sz w:val="24"/>
        </w:rPr>
      </w:pPr>
    </w:p>
    <w:p>
      <w:pPr>
        <w:pStyle w:val="7"/>
        <w:spacing w:line="360" w:lineRule="auto"/>
        <w:rPr>
          <w:rFonts w:hAnsi="宋体"/>
          <w:sz w:val="24"/>
        </w:rPr>
      </w:pPr>
      <w:r>
        <w:rPr>
          <w:rFonts w:hint="eastAsia" w:hAnsi="宋体"/>
          <w:sz w:val="24"/>
        </w:rPr>
        <w:t>法定代表人</w:t>
      </w:r>
      <w:r>
        <w:rPr>
          <w:rFonts w:hAnsi="宋体"/>
          <w:sz w:val="24"/>
        </w:rPr>
        <w:t>/</w:t>
      </w:r>
      <w:r>
        <w:rPr>
          <w:rFonts w:hint="eastAsia" w:hAnsi="宋体"/>
          <w:sz w:val="24"/>
        </w:rPr>
        <w:t>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tbl>
      <w:tblPr>
        <w:tblStyle w:val="12"/>
        <w:tblW w:w="9640" w:type="dxa"/>
        <w:tblInd w:w="-176" w:type="dxa"/>
        <w:tblLayout w:type="fixed"/>
        <w:tblCellMar>
          <w:top w:w="0" w:type="dxa"/>
          <w:left w:w="108" w:type="dxa"/>
          <w:bottom w:w="0" w:type="dxa"/>
          <w:right w:w="108" w:type="dxa"/>
        </w:tblCellMar>
      </w:tblPr>
      <w:tblGrid>
        <w:gridCol w:w="1302"/>
        <w:gridCol w:w="7625"/>
        <w:gridCol w:w="4"/>
        <w:gridCol w:w="708"/>
        <w:gridCol w:w="1"/>
      </w:tblGrid>
      <w:tr>
        <w:tblPrEx>
          <w:tblCellMar>
            <w:top w:w="0" w:type="dxa"/>
            <w:left w:w="108" w:type="dxa"/>
            <w:bottom w:w="0" w:type="dxa"/>
            <w:right w:w="108" w:type="dxa"/>
          </w:tblCellMar>
        </w:tblPrEx>
        <w:trPr>
          <w:gridAfter w:val="1"/>
          <w:wAfter w:w="1" w:type="dxa"/>
          <w:trHeight w:val="600" w:hRule="atLeast"/>
        </w:trPr>
        <w:tc>
          <w:tcPr>
            <w:tcW w:w="1302"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625"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sz w:val="30"/>
                <w:szCs w:val="30"/>
              </w:rPr>
            </w:pPr>
            <w:r>
              <w:rPr>
                <w:rFonts w:hint="eastAsia" w:ascii="微软雅黑" w:hAnsi="微软雅黑" w:eastAsia="微软雅黑"/>
                <w:sz w:val="30"/>
                <w:szCs w:val="30"/>
              </w:rPr>
              <w:t>产品技术功能参数</w:t>
            </w:r>
          </w:p>
        </w:tc>
        <w:tc>
          <w:tcPr>
            <w:tcW w:w="71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gridAfter w:val="1"/>
          <w:wAfter w:w="1" w:type="dxa"/>
          <w:trHeight w:val="600" w:hRule="atLeast"/>
        </w:trPr>
        <w:tc>
          <w:tcPr>
            <w:tcW w:w="1302"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名称</w:t>
            </w:r>
          </w:p>
        </w:tc>
        <w:tc>
          <w:tcPr>
            <w:tcW w:w="762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b/>
                <w:sz w:val="28"/>
                <w:szCs w:val="28"/>
              </w:rPr>
            </w:pPr>
            <w:bookmarkStart w:id="1" w:name="_GoBack"/>
            <w:r>
              <w:rPr>
                <w:rFonts w:hint="eastAsia" w:ascii="宋体" w:hAnsi="宋体" w:cs="宋体"/>
                <w:b/>
                <w:sz w:val="28"/>
                <w:szCs w:val="28"/>
              </w:rPr>
              <w:t>城通</w:t>
            </w:r>
            <w:r>
              <w:rPr>
                <w:rFonts w:hint="eastAsia" w:ascii="宋体" w:hAnsi="宋体" w:cs="宋体"/>
                <w:b/>
                <w:sz w:val="28"/>
                <w:szCs w:val="28"/>
                <w:lang w:eastAsia="zh-CN"/>
              </w:rPr>
              <w:t>大学生思想政治素养测评系统</w:t>
            </w:r>
          </w:p>
          <w:p>
            <w:pPr>
              <w:jc w:val="center"/>
              <w:rPr>
                <w:rFonts w:ascii="宋体" w:hAnsi="宋体" w:cs="宋体"/>
                <w:b/>
                <w:color w:val="C00000"/>
                <w:sz w:val="28"/>
                <w:szCs w:val="28"/>
              </w:rPr>
            </w:pPr>
            <w:r>
              <w:rPr>
                <w:rFonts w:hint="eastAsia" w:ascii="宋体" w:hAnsi="宋体" w:cs="宋体"/>
                <w:b/>
                <w:color w:val="C00000"/>
                <w:sz w:val="28"/>
                <w:szCs w:val="28"/>
              </w:rPr>
              <w:t>体验门户：www.edudxscp.com（包含APP机制）</w:t>
            </w:r>
            <w:bookmarkEnd w:id="1"/>
          </w:p>
        </w:tc>
        <w:tc>
          <w:tcPr>
            <w:tcW w:w="71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trHeight w:val="600" w:hRule="atLeast"/>
        </w:trPr>
        <w:tc>
          <w:tcPr>
            <w:tcW w:w="1302"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ascii="黑体" w:hAnsi="黑体" w:eastAsia="黑体" w:cs="宋体"/>
                <w:b/>
                <w:sz w:val="24"/>
              </w:rPr>
              <w:t>目录</w:t>
            </w:r>
          </w:p>
        </w:tc>
        <w:tc>
          <w:tcPr>
            <w:tcW w:w="7629" w:type="dxa"/>
            <w:gridSpan w:val="2"/>
            <w:tcBorders>
              <w:top w:val="single" w:color="auto" w:sz="6" w:space="0"/>
              <w:left w:val="single" w:color="auto" w:sz="6" w:space="0"/>
              <w:bottom w:val="single" w:color="auto" w:sz="6" w:space="0"/>
              <w:right w:val="single" w:color="auto" w:sz="6" w:space="0"/>
            </w:tcBorders>
            <w:vAlign w:val="center"/>
          </w:tcPr>
          <w:p>
            <w:pPr>
              <w:ind w:firstLine="444" w:firstLineChars="200"/>
              <w:rPr>
                <w:rFonts w:hint="eastAsia" w:ascii="黑体" w:hAnsi="黑体" w:eastAsia="黑体" w:cs="宋体"/>
                <w:color w:val="002060"/>
                <w:sz w:val="24"/>
                <w:lang w:val="en-US" w:eastAsia="zh-CN"/>
              </w:rPr>
            </w:pPr>
            <w:r>
              <w:rPr>
                <w:rFonts w:hint="eastAsia" w:ascii="黑体" w:hAnsi="黑体" w:eastAsia="黑体" w:cs="宋体"/>
                <w:color w:val="002060"/>
                <w:sz w:val="24"/>
                <w:lang w:val="en-US" w:eastAsia="zh-CN"/>
              </w:rPr>
              <w:t>一、大学生思想政治素养</w:t>
            </w:r>
            <w:r>
              <w:rPr>
                <w:rFonts w:hint="eastAsia" w:ascii="黑体" w:hAnsi="黑体" w:eastAsia="黑体" w:cs="宋体"/>
                <w:color w:val="002060"/>
                <w:sz w:val="24"/>
                <w:lang w:val="zh-CN" w:eastAsia="zh-CN"/>
              </w:rPr>
              <w:t>综合</w:t>
            </w:r>
            <w:r>
              <w:rPr>
                <w:rFonts w:hint="eastAsia" w:ascii="黑体" w:hAnsi="黑体" w:eastAsia="黑体" w:cs="宋体"/>
                <w:color w:val="002060"/>
                <w:sz w:val="24"/>
                <w:lang w:val="en-US" w:eastAsia="zh-CN"/>
              </w:rPr>
              <w:t>测评系统</w:t>
            </w:r>
          </w:p>
          <w:p>
            <w:pPr>
              <w:ind w:firstLine="444" w:firstLineChars="200"/>
              <w:rPr>
                <w:rFonts w:hint="eastAsia" w:ascii="黑体" w:hAnsi="黑体" w:eastAsia="黑体" w:cs="宋体"/>
                <w:color w:val="002060"/>
                <w:sz w:val="24"/>
                <w:lang w:val="en-US" w:eastAsia="zh-CN"/>
              </w:rPr>
            </w:pPr>
            <w:r>
              <w:rPr>
                <w:rFonts w:hint="eastAsia" w:ascii="黑体" w:hAnsi="黑体" w:eastAsia="黑体" w:cs="宋体"/>
                <w:color w:val="002060"/>
                <w:sz w:val="24"/>
                <w:lang w:val="en-US" w:eastAsia="zh-CN"/>
              </w:rPr>
              <w:t>二、大学生思想政治素养专项测评系统</w:t>
            </w:r>
          </w:p>
          <w:p>
            <w:pPr>
              <w:ind w:firstLine="444" w:firstLineChars="200"/>
              <w:rPr>
                <w:rFonts w:hint="default" w:ascii="黑体" w:hAnsi="黑体" w:eastAsia="黑体" w:cs="宋体"/>
                <w:color w:val="002060"/>
                <w:sz w:val="24"/>
                <w:lang w:val="en-US" w:eastAsia="zh-CN"/>
              </w:rPr>
            </w:pPr>
            <w:r>
              <w:rPr>
                <w:rFonts w:hint="eastAsia" w:ascii="黑体" w:hAnsi="黑体" w:eastAsia="黑体" w:cs="宋体"/>
                <w:color w:val="002060"/>
                <w:sz w:val="24"/>
                <w:lang w:val="en-US" w:eastAsia="zh-CN"/>
              </w:rPr>
              <w:t>三、大学生思想政治素养测评WEB-APP系统</w:t>
            </w:r>
          </w:p>
          <w:p>
            <w:pPr>
              <w:ind w:firstLine="444" w:firstLineChars="200"/>
              <w:rPr>
                <w:rFonts w:hint="eastAsia" w:ascii="黑体" w:hAnsi="黑体" w:eastAsia="黑体" w:cs="宋体"/>
                <w:color w:val="002060"/>
                <w:sz w:val="24"/>
                <w:lang w:val="en-US" w:eastAsia="zh-CN"/>
              </w:rPr>
            </w:pPr>
            <w:r>
              <w:rPr>
                <w:rFonts w:hint="eastAsia" w:ascii="黑体" w:hAnsi="黑体" w:eastAsia="黑体" w:cs="宋体"/>
                <w:color w:val="002060"/>
                <w:sz w:val="24"/>
                <w:lang w:val="en-US" w:eastAsia="zh-CN"/>
              </w:rPr>
              <w:t>四、测评管理</w:t>
            </w:r>
          </w:p>
          <w:p>
            <w:pPr>
              <w:ind w:firstLine="444" w:firstLineChars="200"/>
              <w:rPr>
                <w:rFonts w:ascii="宋体" w:hAnsi="宋体" w:eastAsia="宋体" w:cs="宋体"/>
              </w:rPr>
            </w:pPr>
            <w:r>
              <w:rPr>
                <w:rFonts w:hint="eastAsia" w:ascii="黑体" w:hAnsi="黑体" w:eastAsia="黑体" w:cs="宋体"/>
                <w:color w:val="002060"/>
                <w:sz w:val="24"/>
                <w:lang w:val="en-US" w:eastAsia="zh-CN"/>
              </w:rPr>
              <w:t>五、系统管理</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411" w:hRule="atLeast"/>
        </w:trPr>
        <w:tc>
          <w:tcPr>
            <w:tcW w:w="1302"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szCs w:val="24"/>
              </w:rPr>
            </w:pPr>
            <w:r>
              <w:rPr>
                <w:rFonts w:hint="eastAsia" w:ascii="黑体" w:hAnsi="黑体" w:eastAsia="黑体" w:cs="宋体"/>
                <w:b/>
                <w:sz w:val="24"/>
                <w:szCs w:val="24"/>
                <w:lang w:val="en-US" w:eastAsia="zh-CN"/>
              </w:rPr>
              <w:t>一</w:t>
            </w:r>
            <w:r>
              <w:rPr>
                <w:rFonts w:hint="eastAsia" w:ascii="黑体" w:hAnsi="黑体" w:eastAsia="黑体" w:cs="宋体"/>
                <w:b/>
                <w:sz w:val="24"/>
                <w:szCs w:val="24"/>
              </w:rPr>
              <w:t>、</w:t>
            </w:r>
          </w:p>
          <w:p>
            <w:pPr>
              <w:jc w:val="center"/>
              <w:rPr>
                <w:rFonts w:ascii="黑体" w:hAnsi="黑体" w:eastAsia="黑体" w:cs="宋体"/>
                <w:b/>
                <w:sz w:val="24"/>
              </w:rPr>
            </w:pPr>
            <w:r>
              <w:rPr>
                <w:rFonts w:ascii="黑体" w:hAnsi="黑体" w:eastAsia="黑体" w:cs="宋体"/>
                <w:b/>
                <w:sz w:val="24"/>
              </w:rPr>
              <w:t>大学生</w:t>
            </w:r>
          </w:p>
          <w:p>
            <w:pPr>
              <w:jc w:val="center"/>
              <w:rPr>
                <w:rFonts w:hint="eastAsia" w:ascii="黑体" w:hAnsi="黑体" w:eastAsia="黑体" w:cs="宋体"/>
                <w:b/>
                <w:color w:val="FF0000"/>
                <w:sz w:val="24"/>
                <w:lang w:val="en-US" w:eastAsia="zh-CN"/>
              </w:rPr>
            </w:pPr>
            <w:r>
              <w:rPr>
                <w:rFonts w:hint="eastAsia" w:ascii="黑体" w:hAnsi="黑体" w:eastAsia="黑体" w:cs="宋体"/>
                <w:b/>
                <w:color w:val="FF0000"/>
                <w:sz w:val="24"/>
                <w:lang w:val="en-US" w:eastAsia="zh-CN"/>
              </w:rPr>
              <w:t>思想</w:t>
            </w:r>
          </w:p>
          <w:p>
            <w:pPr>
              <w:jc w:val="center"/>
              <w:rPr>
                <w:rFonts w:hint="default" w:ascii="黑体" w:hAnsi="黑体" w:eastAsia="黑体" w:cs="宋体"/>
                <w:b/>
                <w:color w:val="FF0000"/>
                <w:sz w:val="24"/>
                <w:lang w:val="en-US" w:eastAsia="zh-CN"/>
              </w:rPr>
            </w:pPr>
            <w:r>
              <w:rPr>
                <w:rFonts w:hint="eastAsia" w:ascii="黑体" w:hAnsi="黑体" w:eastAsia="黑体" w:cs="宋体"/>
                <w:b/>
                <w:color w:val="FF0000"/>
                <w:sz w:val="24"/>
                <w:lang w:val="en-US" w:eastAsia="zh-CN"/>
              </w:rPr>
              <w:t>政治</w:t>
            </w:r>
          </w:p>
          <w:p>
            <w:pPr>
              <w:jc w:val="center"/>
              <w:rPr>
                <w:rFonts w:ascii="黑体" w:hAnsi="黑体" w:eastAsia="黑体" w:cs="宋体"/>
                <w:b/>
                <w:color w:val="FF0000"/>
                <w:sz w:val="24"/>
              </w:rPr>
            </w:pPr>
            <w:r>
              <w:rPr>
                <w:rFonts w:ascii="黑体" w:hAnsi="黑体" w:eastAsia="黑体" w:cs="宋体"/>
                <w:b/>
                <w:color w:val="FF0000"/>
                <w:sz w:val="24"/>
              </w:rPr>
              <w:t>素养</w:t>
            </w:r>
          </w:p>
          <w:p>
            <w:pPr>
              <w:jc w:val="center"/>
              <w:rPr>
                <w:rFonts w:hint="eastAsia" w:ascii="黑体" w:hAnsi="黑体" w:eastAsia="黑体" w:cs="宋体"/>
                <w:b/>
                <w:sz w:val="24"/>
                <w:lang w:val="en-US" w:eastAsia="zh-CN"/>
              </w:rPr>
            </w:pPr>
            <w:r>
              <w:rPr>
                <w:rFonts w:hint="eastAsia" w:ascii="黑体" w:hAnsi="黑体" w:eastAsia="黑体" w:cs="宋体"/>
                <w:b/>
                <w:sz w:val="24"/>
                <w:lang w:val="en-US" w:eastAsia="zh-CN"/>
              </w:rPr>
              <w:t>综合</w:t>
            </w:r>
          </w:p>
          <w:p>
            <w:pPr>
              <w:jc w:val="center"/>
              <w:rPr>
                <w:rFonts w:ascii="黑体" w:hAnsi="黑体" w:eastAsia="黑体" w:cs="宋体"/>
                <w:b/>
                <w:sz w:val="24"/>
              </w:rPr>
            </w:pPr>
            <w:r>
              <w:rPr>
                <w:rFonts w:ascii="黑体" w:hAnsi="黑体" w:eastAsia="黑体" w:cs="宋体"/>
                <w:b/>
                <w:sz w:val="24"/>
              </w:rPr>
              <w:t>测评</w:t>
            </w:r>
          </w:p>
          <w:p>
            <w:pPr>
              <w:jc w:val="center"/>
              <w:rPr>
                <w:rFonts w:hint="eastAsia" w:asciiTheme="minorEastAsia" w:hAnsiTheme="minorEastAsia"/>
                <w:b/>
                <w:sz w:val="24"/>
                <w:szCs w:val="24"/>
              </w:rPr>
            </w:pPr>
            <w:r>
              <w:rPr>
                <w:rFonts w:ascii="黑体" w:hAnsi="黑体" w:eastAsia="黑体" w:cs="宋体"/>
                <w:b/>
                <w:sz w:val="24"/>
              </w:rPr>
              <w:t>系统</w:t>
            </w:r>
          </w:p>
        </w:tc>
        <w:tc>
          <w:tcPr>
            <w:tcW w:w="7629" w:type="dxa"/>
            <w:gridSpan w:val="2"/>
            <w:tcBorders>
              <w:top w:val="single" w:color="auto" w:sz="6" w:space="0"/>
              <w:left w:val="single" w:color="auto" w:sz="6" w:space="0"/>
              <w:bottom w:val="single" w:color="auto" w:sz="6" w:space="0"/>
              <w:right w:val="single" w:color="auto" w:sz="6" w:space="0"/>
            </w:tcBorders>
            <w:vAlign w:val="center"/>
          </w:tcPr>
          <w:p>
            <w:pPr>
              <w:rPr>
                <w:rFonts w:ascii="宋体" w:hAnsi="宋体" w:eastAsia="宋体"/>
                <w:b/>
                <w:bCs/>
                <w:sz w:val="24"/>
                <w:szCs w:val="24"/>
                <w:lang w:val="zh-CN"/>
              </w:rPr>
            </w:pPr>
            <w:r>
              <w:rPr>
                <w:rFonts w:hint="eastAsia" w:ascii="宋体" w:hAnsi="宋体" w:eastAsia="宋体"/>
                <w:b/>
                <w:bCs/>
                <w:sz w:val="24"/>
                <w:szCs w:val="24"/>
                <w:lang w:val="zh-CN"/>
              </w:rPr>
              <w:t>大学生</w:t>
            </w:r>
            <w:r>
              <w:rPr>
                <w:rFonts w:hint="eastAsia" w:ascii="宋体" w:hAnsi="宋体"/>
                <w:b/>
                <w:bCs/>
                <w:sz w:val="24"/>
                <w:szCs w:val="24"/>
                <w:lang w:val="en-US" w:eastAsia="zh-CN"/>
              </w:rPr>
              <w:t>思想政治素养</w:t>
            </w:r>
            <w:r>
              <w:rPr>
                <w:rFonts w:hint="eastAsia" w:ascii="宋体" w:hAnsi="宋体" w:eastAsia="宋体"/>
                <w:b/>
                <w:bCs/>
                <w:sz w:val="24"/>
                <w:szCs w:val="24"/>
                <w:lang w:val="zh-CN"/>
              </w:rPr>
              <w:t>综合测评：</w:t>
            </w:r>
          </w:p>
          <w:p>
            <w:pPr>
              <w:ind w:firstLine="444" w:firstLineChars="200"/>
              <w:rPr>
                <w:bCs/>
                <w:sz w:val="24"/>
                <w:szCs w:val="24"/>
              </w:rPr>
            </w:pPr>
            <w:r>
              <w:rPr>
                <w:rFonts w:hint="eastAsia"/>
                <w:bCs/>
                <w:sz w:val="24"/>
                <w:szCs w:val="24"/>
              </w:rPr>
              <w:t>1、政治道德素养测评矩阵</w:t>
            </w:r>
          </w:p>
          <w:p>
            <w:pPr>
              <w:ind w:firstLine="444" w:firstLineChars="200"/>
              <w:rPr>
                <w:bCs/>
                <w:sz w:val="24"/>
                <w:szCs w:val="24"/>
              </w:rPr>
            </w:pPr>
            <w:r>
              <w:rPr>
                <w:rFonts w:hint="eastAsia"/>
                <w:bCs/>
                <w:sz w:val="24"/>
                <w:szCs w:val="24"/>
              </w:rPr>
              <w:t>2、思品行为素养测评矩阵</w:t>
            </w:r>
          </w:p>
          <w:p>
            <w:pPr>
              <w:ind w:firstLine="444" w:firstLineChars="200"/>
              <w:rPr>
                <w:rFonts w:hint="eastAsia"/>
                <w:bCs/>
                <w:sz w:val="24"/>
                <w:szCs w:val="24"/>
              </w:rPr>
            </w:pPr>
            <w:r>
              <w:rPr>
                <w:rFonts w:hint="eastAsia"/>
                <w:bCs/>
                <w:sz w:val="24"/>
                <w:szCs w:val="24"/>
              </w:rPr>
              <w:t>3、科学实践素养测评矩阵</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411" w:hRule="atLeast"/>
        </w:trPr>
        <w:tc>
          <w:tcPr>
            <w:tcW w:w="1302"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szCs w:val="24"/>
              </w:rPr>
            </w:pPr>
            <w:r>
              <w:rPr>
                <w:rFonts w:hint="eastAsia" w:ascii="黑体" w:hAnsi="黑体" w:eastAsia="黑体" w:cs="宋体"/>
                <w:b/>
                <w:sz w:val="24"/>
                <w:szCs w:val="24"/>
                <w:lang w:val="en-US" w:eastAsia="zh-CN"/>
              </w:rPr>
              <w:t>二</w:t>
            </w:r>
            <w:r>
              <w:rPr>
                <w:rFonts w:hint="eastAsia" w:ascii="黑体" w:hAnsi="黑体" w:eastAsia="黑体" w:cs="宋体"/>
                <w:b/>
                <w:sz w:val="24"/>
                <w:szCs w:val="24"/>
              </w:rPr>
              <w:t>、</w:t>
            </w:r>
          </w:p>
          <w:p>
            <w:pPr>
              <w:jc w:val="center"/>
              <w:rPr>
                <w:rFonts w:ascii="黑体" w:hAnsi="黑体" w:eastAsia="黑体" w:cs="宋体"/>
                <w:b/>
                <w:sz w:val="24"/>
              </w:rPr>
            </w:pPr>
            <w:r>
              <w:rPr>
                <w:rFonts w:ascii="黑体" w:hAnsi="黑体" w:eastAsia="黑体" w:cs="宋体"/>
                <w:b/>
                <w:sz w:val="24"/>
              </w:rPr>
              <w:t>大学生</w:t>
            </w:r>
          </w:p>
          <w:p>
            <w:pPr>
              <w:jc w:val="center"/>
              <w:rPr>
                <w:rFonts w:hint="eastAsia" w:ascii="黑体" w:hAnsi="黑体" w:eastAsia="黑体" w:cs="宋体"/>
                <w:b/>
                <w:color w:val="FF0000"/>
                <w:sz w:val="24"/>
                <w:lang w:val="en-US" w:eastAsia="zh-CN"/>
              </w:rPr>
            </w:pPr>
            <w:r>
              <w:rPr>
                <w:rFonts w:hint="eastAsia" w:ascii="黑体" w:hAnsi="黑体" w:eastAsia="黑体" w:cs="宋体"/>
                <w:b/>
                <w:color w:val="FF0000"/>
                <w:sz w:val="24"/>
                <w:lang w:val="en-US" w:eastAsia="zh-CN"/>
              </w:rPr>
              <w:t>思想</w:t>
            </w:r>
          </w:p>
          <w:p>
            <w:pPr>
              <w:jc w:val="center"/>
              <w:rPr>
                <w:rFonts w:hint="default" w:ascii="黑体" w:hAnsi="黑体" w:eastAsia="黑体" w:cs="宋体"/>
                <w:b/>
                <w:color w:val="FF0000"/>
                <w:sz w:val="24"/>
                <w:lang w:val="en-US" w:eastAsia="zh-CN"/>
              </w:rPr>
            </w:pPr>
            <w:r>
              <w:rPr>
                <w:rFonts w:hint="eastAsia" w:ascii="黑体" w:hAnsi="黑体" w:eastAsia="黑体" w:cs="宋体"/>
                <w:b/>
                <w:color w:val="FF0000"/>
                <w:sz w:val="24"/>
                <w:lang w:val="en-US" w:eastAsia="zh-CN"/>
              </w:rPr>
              <w:t>政治</w:t>
            </w:r>
          </w:p>
          <w:p>
            <w:pPr>
              <w:jc w:val="center"/>
              <w:rPr>
                <w:rFonts w:ascii="黑体" w:hAnsi="黑体" w:eastAsia="黑体" w:cs="宋体"/>
                <w:b/>
                <w:color w:val="FF0000"/>
                <w:sz w:val="24"/>
              </w:rPr>
            </w:pPr>
            <w:r>
              <w:rPr>
                <w:rFonts w:ascii="黑体" w:hAnsi="黑体" w:eastAsia="黑体" w:cs="宋体"/>
                <w:b/>
                <w:color w:val="FF0000"/>
                <w:sz w:val="24"/>
              </w:rPr>
              <w:t>素养</w:t>
            </w:r>
          </w:p>
          <w:p>
            <w:pPr>
              <w:jc w:val="center"/>
              <w:rPr>
                <w:rFonts w:hint="eastAsia" w:ascii="黑体" w:hAnsi="黑体" w:eastAsia="黑体" w:cs="宋体"/>
                <w:b/>
                <w:sz w:val="24"/>
                <w:lang w:val="en-US" w:eastAsia="zh-CN"/>
              </w:rPr>
            </w:pPr>
            <w:r>
              <w:rPr>
                <w:rFonts w:hint="eastAsia" w:ascii="黑体" w:hAnsi="黑体" w:eastAsia="黑体" w:cs="宋体"/>
                <w:b/>
                <w:sz w:val="24"/>
                <w:lang w:val="en-US" w:eastAsia="zh-CN"/>
              </w:rPr>
              <w:t>专项</w:t>
            </w:r>
          </w:p>
          <w:p>
            <w:pPr>
              <w:jc w:val="center"/>
              <w:rPr>
                <w:rFonts w:ascii="黑体" w:hAnsi="黑体" w:eastAsia="黑体" w:cs="宋体"/>
                <w:b/>
                <w:sz w:val="24"/>
              </w:rPr>
            </w:pPr>
            <w:r>
              <w:rPr>
                <w:rFonts w:ascii="黑体" w:hAnsi="黑体" w:eastAsia="黑体" w:cs="宋体"/>
                <w:b/>
                <w:sz w:val="24"/>
              </w:rPr>
              <w:t>测评</w:t>
            </w:r>
          </w:p>
          <w:p>
            <w:pPr>
              <w:jc w:val="center"/>
              <w:rPr>
                <w:rFonts w:ascii="黑体" w:hAnsi="黑体" w:eastAsia="黑体" w:cs="宋体"/>
                <w:b/>
                <w:szCs w:val="21"/>
              </w:rPr>
            </w:pPr>
            <w:r>
              <w:rPr>
                <w:rFonts w:ascii="黑体" w:hAnsi="黑体" w:eastAsia="黑体" w:cs="宋体"/>
                <w:b/>
                <w:sz w:val="24"/>
              </w:rPr>
              <w:t>系统</w:t>
            </w:r>
          </w:p>
        </w:tc>
        <w:tc>
          <w:tcPr>
            <w:tcW w:w="7629" w:type="dxa"/>
            <w:gridSpan w:val="2"/>
            <w:tcBorders>
              <w:top w:val="single" w:color="auto" w:sz="6" w:space="0"/>
              <w:left w:val="single" w:color="auto" w:sz="6" w:space="0"/>
              <w:bottom w:val="single" w:color="auto" w:sz="6" w:space="0"/>
              <w:right w:val="single" w:color="auto" w:sz="6" w:space="0"/>
            </w:tcBorders>
            <w:vAlign w:val="center"/>
          </w:tcPr>
          <w:p>
            <w:pPr>
              <w:rPr>
                <w:rFonts w:hint="eastAsia" w:ascii="宋体" w:hAnsi="宋体" w:eastAsia="宋体"/>
                <w:b/>
                <w:bCs/>
                <w:lang w:eastAsia="zh-CN"/>
              </w:rPr>
            </w:pPr>
            <w:r>
              <w:rPr>
                <w:rFonts w:hint="eastAsia" w:ascii="宋体" w:hAnsi="宋体" w:eastAsia="宋体"/>
                <w:b/>
                <w:bCs/>
                <w:sz w:val="24"/>
                <w:szCs w:val="24"/>
              </w:rPr>
              <w:t>大学生</w:t>
            </w:r>
            <w:r>
              <w:rPr>
                <w:rFonts w:hint="eastAsia" w:ascii="宋体" w:hAnsi="宋体"/>
                <w:b/>
                <w:bCs/>
                <w:sz w:val="24"/>
                <w:szCs w:val="24"/>
                <w:lang w:val="en-US" w:eastAsia="zh-CN"/>
              </w:rPr>
              <w:t>思想政治素养</w:t>
            </w:r>
            <w:r>
              <w:rPr>
                <w:rFonts w:hint="eastAsia" w:ascii="宋体" w:hAnsi="宋体" w:eastAsia="宋体"/>
                <w:b/>
                <w:bCs/>
                <w:sz w:val="24"/>
                <w:szCs w:val="24"/>
              </w:rPr>
              <w:t>专项测评</w:t>
            </w:r>
            <w:r>
              <w:rPr>
                <w:rFonts w:hint="eastAsia" w:ascii="宋体" w:hAnsi="宋体" w:eastAsia="宋体"/>
                <w:b/>
                <w:bCs/>
                <w:sz w:val="24"/>
                <w:szCs w:val="24"/>
                <w:lang w:eastAsia="zh-CN"/>
              </w:rPr>
              <w:t>：</w:t>
            </w:r>
          </w:p>
          <w:p>
            <w:pPr>
              <w:ind w:firstLine="444" w:firstLineChars="200"/>
              <w:rPr>
                <w:bCs/>
                <w:sz w:val="24"/>
                <w:szCs w:val="24"/>
              </w:rPr>
            </w:pPr>
            <w:r>
              <w:rPr>
                <w:rFonts w:hint="eastAsia"/>
                <w:bCs/>
                <w:sz w:val="24"/>
                <w:szCs w:val="24"/>
              </w:rPr>
              <w:t>1、政治素养测评</w:t>
            </w:r>
          </w:p>
          <w:p>
            <w:pPr>
              <w:ind w:firstLine="444" w:firstLineChars="200"/>
              <w:rPr>
                <w:bCs/>
                <w:sz w:val="24"/>
                <w:szCs w:val="24"/>
              </w:rPr>
            </w:pPr>
            <w:r>
              <w:rPr>
                <w:rFonts w:hint="eastAsia"/>
                <w:bCs/>
                <w:sz w:val="24"/>
                <w:szCs w:val="24"/>
              </w:rPr>
              <w:t>2、道德素养测评</w:t>
            </w:r>
          </w:p>
          <w:p>
            <w:pPr>
              <w:ind w:firstLine="444" w:firstLineChars="200"/>
              <w:rPr>
                <w:bCs/>
                <w:sz w:val="24"/>
                <w:szCs w:val="24"/>
              </w:rPr>
            </w:pPr>
            <w:r>
              <w:rPr>
                <w:rFonts w:hint="eastAsia"/>
                <w:bCs/>
                <w:sz w:val="24"/>
                <w:szCs w:val="24"/>
              </w:rPr>
              <w:t>3、法纪素养测评</w:t>
            </w:r>
          </w:p>
          <w:p>
            <w:pPr>
              <w:ind w:firstLine="444" w:firstLineChars="200"/>
              <w:rPr>
                <w:bCs/>
                <w:sz w:val="24"/>
                <w:szCs w:val="24"/>
              </w:rPr>
            </w:pPr>
            <w:r>
              <w:rPr>
                <w:rFonts w:hint="eastAsia"/>
                <w:bCs/>
                <w:sz w:val="24"/>
                <w:szCs w:val="24"/>
              </w:rPr>
              <w:t>4、思想品质测评</w:t>
            </w:r>
          </w:p>
          <w:p>
            <w:pPr>
              <w:ind w:firstLine="444" w:firstLineChars="200"/>
              <w:rPr>
                <w:bCs/>
                <w:sz w:val="24"/>
                <w:szCs w:val="24"/>
              </w:rPr>
            </w:pPr>
            <w:r>
              <w:rPr>
                <w:rFonts w:hint="eastAsia"/>
                <w:bCs/>
                <w:sz w:val="24"/>
                <w:szCs w:val="24"/>
              </w:rPr>
              <w:t>5、心理素质测评</w:t>
            </w:r>
          </w:p>
          <w:p>
            <w:pPr>
              <w:ind w:firstLine="444" w:firstLineChars="200"/>
              <w:rPr>
                <w:bCs/>
                <w:sz w:val="24"/>
                <w:szCs w:val="24"/>
              </w:rPr>
            </w:pPr>
            <w:r>
              <w:rPr>
                <w:rFonts w:hint="eastAsia"/>
                <w:bCs/>
                <w:sz w:val="24"/>
                <w:szCs w:val="24"/>
              </w:rPr>
              <w:t>6、能力素养测评</w:t>
            </w:r>
          </w:p>
          <w:p>
            <w:pPr>
              <w:ind w:firstLine="444" w:firstLineChars="200"/>
              <w:rPr>
                <w:bCs/>
                <w:sz w:val="24"/>
                <w:szCs w:val="24"/>
              </w:rPr>
            </w:pPr>
            <w:r>
              <w:rPr>
                <w:rFonts w:hint="eastAsia"/>
                <w:bCs/>
                <w:sz w:val="24"/>
                <w:szCs w:val="24"/>
              </w:rPr>
              <w:t>7、科学素养测评</w:t>
            </w:r>
          </w:p>
          <w:p>
            <w:pPr>
              <w:ind w:firstLine="444" w:firstLineChars="200"/>
              <w:rPr>
                <w:bCs/>
                <w:sz w:val="24"/>
                <w:szCs w:val="24"/>
              </w:rPr>
            </w:pPr>
            <w:r>
              <w:rPr>
                <w:rFonts w:hint="eastAsia"/>
                <w:bCs/>
                <w:sz w:val="24"/>
                <w:szCs w:val="24"/>
              </w:rPr>
              <w:t>8、实践素养测评</w:t>
            </w:r>
          </w:p>
          <w:p>
            <w:pPr>
              <w:ind w:firstLine="444" w:firstLineChars="200"/>
              <w:rPr>
                <w:bCs/>
                <w:sz w:val="24"/>
                <w:szCs w:val="24"/>
              </w:rPr>
            </w:pPr>
            <w:r>
              <w:rPr>
                <w:rFonts w:hint="eastAsia"/>
                <w:bCs/>
                <w:sz w:val="24"/>
                <w:szCs w:val="24"/>
              </w:rPr>
              <w:t>9、创新素养测评</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600" w:hRule="atLeast"/>
        </w:trPr>
        <w:tc>
          <w:tcPr>
            <w:tcW w:w="130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三、</w:t>
            </w:r>
          </w:p>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大学生</w:t>
            </w:r>
          </w:p>
          <w:p>
            <w:pPr>
              <w:jc w:val="center"/>
              <w:rPr>
                <w:rFonts w:hint="eastAsia" w:ascii="黑体" w:hAnsi="黑体" w:eastAsia="黑体" w:cs="宋体"/>
                <w:b/>
                <w:color w:val="FF0000"/>
                <w:sz w:val="24"/>
                <w:lang w:val="en-US" w:eastAsia="zh-CN"/>
              </w:rPr>
            </w:pPr>
            <w:r>
              <w:rPr>
                <w:rFonts w:hint="eastAsia" w:ascii="黑体" w:hAnsi="黑体" w:eastAsia="黑体" w:cs="宋体"/>
                <w:b/>
                <w:color w:val="FF0000"/>
                <w:sz w:val="24"/>
                <w:lang w:val="en-US" w:eastAsia="zh-CN"/>
              </w:rPr>
              <w:t>思想</w:t>
            </w:r>
          </w:p>
          <w:p>
            <w:pPr>
              <w:jc w:val="center"/>
              <w:rPr>
                <w:rFonts w:hint="default" w:ascii="黑体" w:hAnsi="黑体" w:eastAsia="黑体" w:cs="宋体"/>
                <w:b/>
                <w:color w:val="FF0000"/>
                <w:sz w:val="24"/>
                <w:lang w:val="en-US" w:eastAsia="zh-CN"/>
              </w:rPr>
            </w:pPr>
            <w:r>
              <w:rPr>
                <w:rFonts w:hint="eastAsia" w:ascii="黑体" w:hAnsi="黑体" w:eastAsia="黑体" w:cs="宋体"/>
                <w:b/>
                <w:color w:val="FF0000"/>
                <w:sz w:val="24"/>
                <w:lang w:val="en-US" w:eastAsia="zh-CN"/>
              </w:rPr>
              <w:t>政治</w:t>
            </w:r>
          </w:p>
          <w:p>
            <w:pPr>
              <w:jc w:val="center"/>
              <w:rPr>
                <w:rFonts w:ascii="黑体" w:hAnsi="黑体" w:eastAsia="黑体" w:cs="宋体"/>
                <w:b/>
                <w:color w:val="FF0000"/>
                <w:sz w:val="24"/>
              </w:rPr>
            </w:pPr>
            <w:r>
              <w:rPr>
                <w:rFonts w:ascii="黑体" w:hAnsi="黑体" w:eastAsia="黑体" w:cs="宋体"/>
                <w:b/>
                <w:color w:val="FF0000"/>
                <w:sz w:val="24"/>
              </w:rPr>
              <w:t>素养</w:t>
            </w:r>
          </w:p>
          <w:p>
            <w:pPr>
              <w:jc w:val="center"/>
              <w:rPr>
                <w:rFonts w:ascii="黑体" w:hAnsi="黑体" w:eastAsia="黑体" w:cs="宋体"/>
                <w:b/>
                <w:sz w:val="24"/>
                <w:szCs w:val="24"/>
              </w:rPr>
            </w:pPr>
            <w:r>
              <w:rPr>
                <w:rFonts w:hint="eastAsia" w:asciiTheme="minorEastAsia" w:hAnsiTheme="minorEastAsia"/>
                <w:b/>
                <w:color w:val="FF0000"/>
                <w:sz w:val="24"/>
                <w:szCs w:val="24"/>
              </w:rPr>
              <w:t>WEB-APP</w:t>
            </w:r>
            <w:r>
              <w:rPr>
                <w:rFonts w:hint="eastAsia" w:asciiTheme="minorEastAsia" w:hAnsiTheme="minorEastAsia"/>
                <w:b/>
                <w:sz w:val="24"/>
                <w:szCs w:val="24"/>
                <w:lang w:val="en-US" w:eastAsia="zh-CN"/>
              </w:rPr>
              <w:t>系统</w:t>
            </w:r>
          </w:p>
        </w:tc>
        <w:tc>
          <w:tcPr>
            <w:tcW w:w="7629" w:type="dxa"/>
            <w:gridSpan w:val="2"/>
            <w:tcBorders>
              <w:top w:val="single" w:color="auto" w:sz="6" w:space="0"/>
              <w:left w:val="single" w:color="auto" w:sz="6" w:space="0"/>
              <w:bottom w:val="single" w:color="auto" w:sz="6" w:space="0"/>
              <w:right w:val="single" w:color="auto" w:sz="6" w:space="0"/>
            </w:tcBorders>
            <w:vAlign w:val="center"/>
          </w:tcPr>
          <w:p>
            <w:pPr>
              <w:ind w:firstLine="444"/>
              <w:rPr>
                <w:rFonts w:hint="eastAsia" w:cs="Times New Roman" w:asciiTheme="minorEastAsia" w:hAnsiTheme="minorEastAsia"/>
                <w:sz w:val="24"/>
                <w:lang w:eastAsia="zh-CN"/>
              </w:rPr>
            </w:pPr>
            <w:r>
              <w:rPr>
                <w:rFonts w:hint="eastAsia" w:cs="Times New Roman" w:asciiTheme="minorEastAsia" w:hAnsiTheme="minorEastAsia"/>
                <w:sz w:val="24"/>
              </w:rPr>
              <w:t>大学生</w:t>
            </w:r>
            <w:r>
              <w:rPr>
                <w:rFonts w:hint="eastAsia" w:cs="Times New Roman" w:asciiTheme="minorEastAsia" w:hAnsiTheme="minorEastAsia"/>
                <w:sz w:val="24"/>
                <w:lang w:val="en-US" w:eastAsia="zh-CN"/>
              </w:rPr>
              <w:t>思想政治素养测评</w:t>
            </w:r>
            <w:r>
              <w:rPr>
                <w:rFonts w:hint="eastAsia" w:cs="Times New Roman" w:asciiTheme="minorEastAsia" w:hAnsiTheme="minorEastAsia"/>
                <w:sz w:val="24"/>
              </w:rPr>
              <w:t>WEB-APP手机版系统是专为大学生利用手机和IPAD进行测评的机制产品，学生利用手机或者IPAD访问主页登录WEB-APP手机版测评系统后，在测评系统中可参与列示的测评项目</w:t>
            </w:r>
            <w:r>
              <w:rPr>
                <w:rFonts w:hint="eastAsia" w:cs="Times New Roman" w:asciiTheme="minorEastAsia" w:hAnsiTheme="minorEastAsia"/>
                <w:sz w:val="24"/>
                <w:lang w:eastAsia="zh-CN"/>
              </w:rPr>
              <w:t>。</w:t>
            </w:r>
          </w:p>
          <w:p>
            <w:pPr>
              <w:ind w:firstLine="444" w:firstLineChars="200"/>
              <w:rPr>
                <w:rFonts w:hint="eastAsia"/>
                <w:bCs/>
                <w:sz w:val="24"/>
                <w:szCs w:val="24"/>
              </w:rPr>
            </w:pPr>
            <w:r>
              <w:rPr>
                <w:rFonts w:hint="eastAsia"/>
                <w:bCs/>
                <w:sz w:val="24"/>
                <w:szCs w:val="24"/>
              </w:rPr>
              <w:t>1、</w:t>
            </w:r>
            <w:r>
              <w:rPr>
                <w:rFonts w:hint="eastAsia"/>
                <w:bCs/>
                <w:sz w:val="24"/>
                <w:szCs w:val="24"/>
                <w:lang w:val="en-US" w:eastAsia="zh-CN"/>
              </w:rPr>
              <w:t>大学生思想政治素养综合</w:t>
            </w:r>
            <w:r>
              <w:rPr>
                <w:rFonts w:hint="eastAsia"/>
                <w:bCs/>
                <w:sz w:val="24"/>
                <w:szCs w:val="24"/>
              </w:rPr>
              <w:t>WEB-APP测评系统</w:t>
            </w:r>
          </w:p>
          <w:p>
            <w:pPr>
              <w:ind w:firstLine="444" w:firstLineChars="200"/>
              <w:rPr>
                <w:rFonts w:hint="eastAsia"/>
                <w:bCs/>
                <w:sz w:val="24"/>
                <w:szCs w:val="24"/>
              </w:rPr>
            </w:pPr>
            <w:r>
              <w:rPr>
                <w:rFonts w:hint="eastAsia"/>
                <w:bCs/>
                <w:sz w:val="24"/>
                <w:szCs w:val="24"/>
                <w:lang w:val="en-US" w:eastAsia="zh-CN"/>
              </w:rPr>
              <w:t>2</w:t>
            </w:r>
            <w:r>
              <w:rPr>
                <w:rFonts w:hint="eastAsia"/>
                <w:bCs/>
                <w:sz w:val="24"/>
                <w:szCs w:val="24"/>
              </w:rPr>
              <w:t>、</w:t>
            </w:r>
            <w:r>
              <w:rPr>
                <w:rFonts w:hint="eastAsia"/>
                <w:bCs/>
                <w:sz w:val="24"/>
                <w:szCs w:val="24"/>
                <w:lang w:val="en-US" w:eastAsia="zh-CN"/>
              </w:rPr>
              <w:t>大学生思想政治素养专项</w:t>
            </w:r>
            <w:r>
              <w:rPr>
                <w:rFonts w:hint="eastAsia"/>
                <w:bCs/>
                <w:sz w:val="24"/>
                <w:szCs w:val="24"/>
              </w:rPr>
              <w:t>WEB-APP</w:t>
            </w:r>
            <w:r>
              <w:rPr>
                <w:rFonts w:hint="eastAsia"/>
                <w:bCs/>
                <w:sz w:val="24"/>
                <w:szCs w:val="24"/>
                <w:lang w:val="en-US" w:eastAsia="zh-CN"/>
              </w:rPr>
              <w:t>测评</w:t>
            </w:r>
            <w:r>
              <w:rPr>
                <w:rFonts w:hint="eastAsia"/>
                <w:bCs/>
                <w:sz w:val="24"/>
                <w:szCs w:val="24"/>
              </w:rPr>
              <w:t>系统</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600" w:hRule="atLeast"/>
        </w:trPr>
        <w:tc>
          <w:tcPr>
            <w:tcW w:w="13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b/>
                <w:sz w:val="24"/>
                <w:szCs w:val="24"/>
              </w:rPr>
            </w:pPr>
            <w:r>
              <w:rPr>
                <w:rFonts w:hint="eastAsia" w:ascii="宋体" w:hAnsi="宋体" w:eastAsia="宋体" w:cs="宋体"/>
                <w:b/>
                <w:sz w:val="24"/>
                <w:szCs w:val="24"/>
                <w:lang w:val="en-US" w:eastAsia="zh-CN"/>
              </w:rPr>
              <w:t>四</w:t>
            </w:r>
            <w:r>
              <w:rPr>
                <w:rFonts w:hint="eastAsia" w:ascii="宋体" w:hAnsi="宋体" w:eastAsia="宋体" w:cs="宋体"/>
                <w:b/>
                <w:sz w:val="24"/>
                <w:szCs w:val="24"/>
              </w:rPr>
              <w:t>、</w:t>
            </w:r>
          </w:p>
          <w:p>
            <w:pPr>
              <w:jc w:val="center"/>
              <w:rPr>
                <w:rFonts w:ascii="宋体" w:hAnsi="宋体" w:eastAsia="宋体" w:cs="宋体"/>
                <w:b/>
                <w:sz w:val="24"/>
                <w:szCs w:val="24"/>
              </w:rPr>
            </w:pPr>
            <w:r>
              <w:rPr>
                <w:rFonts w:hint="eastAsia" w:ascii="宋体" w:hAnsi="宋体" w:eastAsia="宋体" w:cs="宋体"/>
                <w:b/>
                <w:sz w:val="24"/>
                <w:szCs w:val="24"/>
              </w:rPr>
              <w:t>测评</w:t>
            </w:r>
          </w:p>
          <w:p>
            <w:pPr>
              <w:jc w:val="center"/>
              <w:rPr>
                <w:rFonts w:ascii="宋体" w:hAnsi="宋体" w:eastAsia="宋体" w:cs="宋体"/>
                <w:b/>
                <w:sz w:val="24"/>
                <w:szCs w:val="24"/>
              </w:rPr>
            </w:pPr>
            <w:r>
              <w:rPr>
                <w:rFonts w:hint="eastAsia" w:ascii="宋体" w:hAnsi="宋体" w:eastAsia="宋体" w:cs="宋体"/>
                <w:b/>
                <w:sz w:val="24"/>
                <w:szCs w:val="24"/>
              </w:rPr>
              <w:t>管理</w:t>
            </w:r>
          </w:p>
          <w:p>
            <w:pPr>
              <w:jc w:val="center"/>
              <w:rPr>
                <w:rFonts w:ascii="黑体" w:hAnsi="黑体" w:eastAsia="黑体" w:cs="宋体"/>
                <w:b/>
                <w:sz w:val="24"/>
                <w:szCs w:val="24"/>
              </w:rPr>
            </w:pPr>
          </w:p>
        </w:tc>
        <w:tc>
          <w:tcPr>
            <w:tcW w:w="7629" w:type="dxa"/>
            <w:gridSpan w:val="2"/>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szCs w:val="24"/>
              </w:rPr>
            </w:pPr>
            <w:r>
              <w:rPr>
                <w:rFonts w:hint="eastAsia"/>
                <w:bCs/>
                <w:sz w:val="24"/>
                <w:szCs w:val="24"/>
              </w:rPr>
              <w:t>1、高校信息维护</w:t>
            </w:r>
          </w:p>
          <w:p>
            <w:pPr>
              <w:ind w:firstLine="444" w:firstLineChars="200"/>
              <w:rPr>
                <w:bCs/>
                <w:sz w:val="24"/>
                <w:szCs w:val="24"/>
              </w:rPr>
            </w:pPr>
            <w:r>
              <w:rPr>
                <w:rFonts w:hint="eastAsia"/>
                <w:bCs/>
                <w:sz w:val="24"/>
                <w:szCs w:val="24"/>
              </w:rPr>
              <w:t>2、系统权限维护</w:t>
            </w:r>
          </w:p>
          <w:p>
            <w:pPr>
              <w:ind w:firstLine="444" w:firstLineChars="200"/>
              <w:rPr>
                <w:bCs/>
                <w:sz w:val="24"/>
                <w:szCs w:val="24"/>
              </w:rPr>
            </w:pPr>
            <w:r>
              <w:rPr>
                <w:rFonts w:hint="eastAsia"/>
                <w:bCs/>
                <w:sz w:val="24"/>
                <w:szCs w:val="24"/>
              </w:rPr>
              <w:t>3、学生信息管理</w:t>
            </w:r>
          </w:p>
          <w:p>
            <w:pPr>
              <w:ind w:firstLine="444" w:firstLineChars="200"/>
              <w:rPr>
                <w:bCs/>
                <w:sz w:val="24"/>
                <w:szCs w:val="24"/>
              </w:rPr>
            </w:pPr>
            <w:r>
              <w:rPr>
                <w:rFonts w:hint="eastAsia"/>
                <w:bCs/>
                <w:sz w:val="24"/>
                <w:szCs w:val="24"/>
              </w:rPr>
              <w:t>4、在线测评管理</w:t>
            </w:r>
          </w:p>
          <w:p>
            <w:pPr>
              <w:ind w:firstLine="444" w:firstLineChars="200"/>
              <w:rPr>
                <w:rFonts w:hint="eastAsia"/>
                <w:bCs/>
                <w:sz w:val="24"/>
                <w:szCs w:val="24"/>
              </w:rPr>
            </w:pPr>
            <w:r>
              <w:rPr>
                <w:rFonts w:hint="eastAsia"/>
                <w:bCs/>
                <w:sz w:val="24"/>
                <w:szCs w:val="24"/>
              </w:rPr>
              <w:t>5、测评档案管理</w:t>
            </w:r>
          </w:p>
          <w:p>
            <w:pPr>
              <w:ind w:firstLine="444" w:firstLineChars="200"/>
              <w:rPr>
                <w:rFonts w:hint="eastAsia"/>
                <w:bCs/>
                <w:sz w:val="24"/>
                <w:szCs w:val="24"/>
              </w:rPr>
            </w:pP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600" w:hRule="atLeast"/>
        </w:trPr>
        <w:tc>
          <w:tcPr>
            <w:tcW w:w="13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b/>
                <w:sz w:val="24"/>
                <w:szCs w:val="24"/>
              </w:rPr>
            </w:pPr>
            <w:r>
              <w:rPr>
                <w:rFonts w:hint="eastAsia" w:ascii="宋体" w:hAnsi="宋体" w:eastAsia="宋体" w:cs="宋体"/>
                <w:b/>
                <w:sz w:val="24"/>
                <w:szCs w:val="24"/>
                <w:lang w:val="en-US" w:eastAsia="zh-CN"/>
              </w:rPr>
              <w:t>五</w:t>
            </w:r>
            <w:r>
              <w:rPr>
                <w:rFonts w:hint="eastAsia" w:ascii="宋体" w:hAnsi="宋体" w:eastAsia="宋体" w:cs="宋体"/>
                <w:b/>
                <w:sz w:val="24"/>
                <w:szCs w:val="24"/>
              </w:rPr>
              <w:t>、</w:t>
            </w:r>
          </w:p>
          <w:p>
            <w:pPr>
              <w:jc w:val="center"/>
              <w:rPr>
                <w:rFonts w:ascii="宋体" w:hAnsi="宋体" w:eastAsia="宋体" w:cs="宋体"/>
                <w:b/>
                <w:sz w:val="24"/>
                <w:szCs w:val="24"/>
              </w:rPr>
            </w:pPr>
            <w:r>
              <w:rPr>
                <w:rFonts w:hint="eastAsia" w:ascii="宋体" w:hAnsi="宋体" w:eastAsia="宋体" w:cs="宋体"/>
                <w:b/>
                <w:sz w:val="24"/>
                <w:szCs w:val="24"/>
              </w:rPr>
              <w:t>系统</w:t>
            </w:r>
          </w:p>
          <w:p>
            <w:pPr>
              <w:jc w:val="center"/>
              <w:rPr>
                <w:rFonts w:ascii="黑体" w:hAnsi="黑体" w:eastAsia="黑体" w:cs="宋体"/>
                <w:b/>
                <w:sz w:val="24"/>
                <w:szCs w:val="24"/>
              </w:rPr>
            </w:pPr>
            <w:r>
              <w:rPr>
                <w:rFonts w:hint="eastAsia" w:ascii="宋体" w:hAnsi="宋体" w:eastAsia="宋体" w:cs="宋体"/>
                <w:b/>
                <w:sz w:val="24"/>
                <w:szCs w:val="24"/>
              </w:rPr>
              <w:t>管理</w:t>
            </w:r>
          </w:p>
        </w:tc>
        <w:tc>
          <w:tcPr>
            <w:tcW w:w="7629" w:type="dxa"/>
            <w:gridSpan w:val="2"/>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szCs w:val="24"/>
              </w:rPr>
            </w:pPr>
            <w:r>
              <w:rPr>
                <w:rFonts w:hint="eastAsia"/>
                <w:bCs/>
                <w:sz w:val="24"/>
                <w:szCs w:val="24"/>
              </w:rPr>
              <w:t>1、系统配置管理</w:t>
            </w:r>
          </w:p>
          <w:p>
            <w:pPr>
              <w:ind w:firstLine="444" w:firstLineChars="200"/>
              <w:rPr>
                <w:bCs/>
                <w:sz w:val="24"/>
                <w:szCs w:val="24"/>
              </w:rPr>
            </w:pPr>
            <w:r>
              <w:rPr>
                <w:rFonts w:hint="eastAsia"/>
                <w:bCs/>
                <w:sz w:val="24"/>
                <w:szCs w:val="24"/>
              </w:rPr>
              <w:t>2、平台用户管理</w:t>
            </w:r>
          </w:p>
          <w:p>
            <w:pPr>
              <w:ind w:firstLine="444" w:firstLineChars="200"/>
              <w:rPr>
                <w:rFonts w:hint="eastAsia"/>
                <w:bCs/>
                <w:sz w:val="24"/>
                <w:szCs w:val="24"/>
              </w:rPr>
            </w:pPr>
            <w:r>
              <w:rPr>
                <w:rFonts w:hint="eastAsia"/>
                <w:bCs/>
                <w:sz w:val="24"/>
                <w:szCs w:val="24"/>
              </w:rPr>
              <w:t>3、测评数据管理</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gridAfter w:val="1"/>
          <w:wAfter w:w="1" w:type="dxa"/>
          <w:trHeight w:val="600" w:hRule="atLeast"/>
        </w:trPr>
        <w:tc>
          <w:tcPr>
            <w:tcW w:w="1302"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黑体" w:hAnsi="黑体" w:eastAsia="黑体" w:cs="宋体"/>
                <w:b/>
                <w:sz w:val="24"/>
              </w:rPr>
            </w:pPr>
            <w:r>
              <w:rPr>
                <w:rFonts w:ascii="黑体" w:hAnsi="黑体" w:eastAsia="黑体" w:cs="宋体"/>
                <w:b/>
                <w:sz w:val="24"/>
              </w:rPr>
              <w:t>平台</w:t>
            </w:r>
          </w:p>
          <w:p>
            <w:pPr>
              <w:spacing w:line="300" w:lineRule="auto"/>
              <w:jc w:val="center"/>
              <w:rPr>
                <w:rFonts w:ascii="黑体" w:hAnsi="黑体" w:eastAsia="黑体" w:cs="宋体"/>
                <w:b/>
                <w:sz w:val="24"/>
              </w:rPr>
            </w:pPr>
            <w:r>
              <w:rPr>
                <w:rFonts w:hint="eastAsia" w:ascii="黑体" w:hAnsi="黑体" w:eastAsia="黑体" w:cs="宋体"/>
                <w:b/>
                <w:sz w:val="24"/>
              </w:rPr>
              <w:t>运行</w:t>
            </w:r>
          </w:p>
          <w:p>
            <w:pPr>
              <w:spacing w:line="300" w:lineRule="auto"/>
              <w:jc w:val="center"/>
              <w:rPr>
                <w:rFonts w:ascii="黑体" w:hAnsi="黑体" w:eastAsia="黑体" w:cs="宋体"/>
                <w:b/>
                <w:sz w:val="24"/>
              </w:rPr>
            </w:pPr>
            <w:r>
              <w:rPr>
                <w:rFonts w:hint="eastAsia" w:ascii="黑体" w:hAnsi="黑体" w:eastAsia="黑体" w:cs="宋体"/>
                <w:b/>
                <w:sz w:val="24"/>
              </w:rPr>
              <w:t>环境</w:t>
            </w:r>
          </w:p>
          <w:p>
            <w:pPr>
              <w:spacing w:line="300" w:lineRule="auto"/>
              <w:jc w:val="center"/>
              <w:rPr>
                <w:rFonts w:ascii="黑体" w:hAnsi="黑体" w:eastAsia="黑体" w:cs="宋体"/>
                <w:b/>
                <w:sz w:val="24"/>
              </w:rPr>
            </w:pPr>
            <w:r>
              <w:rPr>
                <w:rFonts w:hint="eastAsia" w:ascii="黑体" w:hAnsi="黑体" w:eastAsia="黑体" w:cs="宋体"/>
                <w:b/>
                <w:sz w:val="24"/>
              </w:rPr>
              <w:t>需求</w:t>
            </w:r>
          </w:p>
          <w:p>
            <w:pPr>
              <w:spacing w:line="300" w:lineRule="auto"/>
              <w:jc w:val="center"/>
              <w:rPr>
                <w:rFonts w:ascii="黑体" w:hAnsi="黑体" w:eastAsia="黑体" w:cs="宋体"/>
                <w:b/>
                <w:sz w:val="24"/>
              </w:rPr>
            </w:pPr>
            <w:r>
              <w:rPr>
                <w:rFonts w:hint="eastAsia" w:ascii="黑体" w:hAnsi="黑体" w:eastAsia="黑体" w:cs="宋体"/>
                <w:b/>
                <w:sz w:val="24"/>
              </w:rPr>
              <w:t>技术</w:t>
            </w:r>
          </w:p>
          <w:p>
            <w:pPr>
              <w:spacing w:line="300" w:lineRule="auto"/>
              <w:jc w:val="center"/>
              <w:rPr>
                <w:rFonts w:ascii="黑体" w:hAnsi="黑体" w:eastAsia="黑体" w:cs="宋体"/>
                <w:b/>
                <w:sz w:val="24"/>
              </w:rPr>
            </w:pPr>
            <w:r>
              <w:rPr>
                <w:rFonts w:hint="eastAsia" w:ascii="黑体" w:hAnsi="黑体" w:eastAsia="黑体" w:cs="宋体"/>
                <w:b/>
                <w:sz w:val="24"/>
              </w:rPr>
              <w:t>参数</w:t>
            </w:r>
          </w:p>
        </w:tc>
        <w:tc>
          <w:tcPr>
            <w:tcW w:w="7625"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黑体" w:hAnsi="黑体" w:eastAsia="黑体"/>
                <w:b/>
                <w:bCs/>
                <w:sz w:val="24"/>
              </w:rPr>
            </w:pPr>
            <w:r>
              <w:rPr>
                <w:rFonts w:hint="eastAsia" w:ascii="黑体" w:hAnsi="黑体" w:eastAsia="黑体"/>
                <w:b/>
                <w:bCs/>
                <w:sz w:val="24"/>
              </w:rPr>
              <w:t>（一）网络环境需求</w:t>
            </w:r>
          </w:p>
          <w:p>
            <w:pPr>
              <w:spacing w:line="360" w:lineRule="auto"/>
              <w:ind w:firstLine="444" w:firstLineChars="200"/>
              <w:rPr>
                <w:rFonts w:ascii="黑体" w:hAnsi="黑体" w:eastAsia="黑体"/>
                <w:b/>
                <w:bCs/>
                <w:sz w:val="24"/>
              </w:rPr>
            </w:pPr>
            <w:r>
              <w:rPr>
                <w:rFonts w:hint="eastAsia" w:ascii="黑体" w:hAnsi="黑体" w:eastAsia="黑体"/>
                <w:b/>
                <w:bCs/>
                <w:sz w:val="24"/>
              </w:rPr>
              <w:t>1、自备网络运行环境方案</w:t>
            </w:r>
          </w:p>
          <w:p>
            <w:pPr>
              <w:spacing w:line="360" w:lineRule="auto"/>
              <w:ind w:firstLine="444" w:firstLineChars="200"/>
              <w:rPr>
                <w:rFonts w:ascii="宋体" w:hAnsi="宋体"/>
                <w:b/>
                <w:bCs/>
                <w:sz w:val="24"/>
              </w:rPr>
            </w:pPr>
            <w:r>
              <w:rPr>
                <w:rFonts w:hint="eastAsia" w:ascii="宋体" w:hAnsi="宋体"/>
                <w:b/>
                <w:bCs/>
                <w:sz w:val="24"/>
              </w:rPr>
              <w:t>（1）测评平台安装硬件环境</w:t>
            </w:r>
          </w:p>
          <w:p>
            <w:pPr>
              <w:spacing w:line="360" w:lineRule="auto"/>
              <w:ind w:firstLine="444" w:firstLineChars="200"/>
              <w:rPr>
                <w:rFonts w:ascii="宋体" w:hAnsi="宋体"/>
                <w:sz w:val="24"/>
              </w:rPr>
            </w:pPr>
            <w:r>
              <w:rPr>
                <w:rFonts w:hint="eastAsia" w:ascii="宋体" w:hAnsi="宋体"/>
                <w:sz w:val="24"/>
              </w:rPr>
              <w:t>甲方配备独立服务器硬件或虚拟云空间，测评平台采用B/S网络应用模式，由乙方远程协助在服务器上部署安装测评平台，参测者在客户端电脑或A</w:t>
            </w:r>
            <w:r>
              <w:rPr>
                <w:rFonts w:ascii="宋体" w:hAnsi="宋体"/>
                <w:sz w:val="24"/>
              </w:rPr>
              <w:t>PP</w:t>
            </w:r>
            <w:r>
              <w:rPr>
                <w:rFonts w:hint="eastAsia" w:ascii="宋体" w:hAnsi="宋体"/>
                <w:sz w:val="24"/>
              </w:rPr>
              <w:t>端通过浏览器访问即可参与测评。</w:t>
            </w:r>
          </w:p>
          <w:p>
            <w:pPr>
              <w:spacing w:line="360" w:lineRule="auto"/>
              <w:ind w:firstLine="444" w:firstLineChars="200"/>
              <w:rPr>
                <w:rFonts w:ascii="宋体" w:hAnsi="宋体"/>
                <w:b/>
                <w:bCs/>
                <w:sz w:val="24"/>
              </w:rPr>
            </w:pPr>
            <w:r>
              <w:rPr>
                <w:rFonts w:hint="eastAsia" w:ascii="宋体" w:hAnsi="宋体"/>
                <w:b/>
                <w:bCs/>
                <w:sz w:val="24"/>
              </w:rPr>
              <w:t>（2）服务器硬件配置最低需求</w:t>
            </w:r>
          </w:p>
          <w:p>
            <w:pPr>
              <w:spacing w:line="360" w:lineRule="auto"/>
              <w:ind w:firstLine="444" w:firstLineChars="200"/>
              <w:rPr>
                <w:rFonts w:ascii="宋体" w:hAnsi="宋体"/>
                <w:sz w:val="24"/>
              </w:rPr>
            </w:pPr>
            <w:r>
              <w:rPr>
                <w:rFonts w:hint="eastAsia" w:ascii="宋体" w:hAnsi="宋体"/>
                <w:sz w:val="24"/>
              </w:rPr>
              <w:t>用户安装测评平台的服务器硬件最低配置需求如下：</w:t>
            </w:r>
          </w:p>
          <w:p>
            <w:pPr>
              <w:spacing w:line="360" w:lineRule="auto"/>
              <w:ind w:left="192" w:leftChars="100" w:firstLine="444" w:firstLineChars="200"/>
              <w:rPr>
                <w:rFonts w:ascii="宋体" w:hAnsi="宋体"/>
                <w:sz w:val="24"/>
              </w:rPr>
            </w:pPr>
            <w:r>
              <w:rPr>
                <w:rFonts w:hint="eastAsia" w:ascii="宋体" w:hAnsi="宋体"/>
                <w:sz w:val="24"/>
              </w:rPr>
              <w:t>1）CPU：四核2.5GHz以上</w:t>
            </w:r>
          </w:p>
          <w:p>
            <w:pPr>
              <w:spacing w:line="360" w:lineRule="auto"/>
              <w:ind w:left="192" w:leftChars="100" w:firstLine="444" w:firstLineChars="200"/>
              <w:rPr>
                <w:rFonts w:ascii="宋体" w:hAnsi="宋体"/>
                <w:sz w:val="24"/>
              </w:rPr>
            </w:pPr>
            <w:r>
              <w:rPr>
                <w:rFonts w:hint="eastAsia" w:ascii="宋体" w:hAnsi="宋体"/>
                <w:sz w:val="24"/>
              </w:rPr>
              <w:t>2）内存：</w:t>
            </w:r>
            <w:r>
              <w:rPr>
                <w:rFonts w:ascii="宋体" w:hAnsi="宋体"/>
                <w:sz w:val="24"/>
              </w:rPr>
              <w:t>16</w:t>
            </w:r>
            <w:r>
              <w:rPr>
                <w:rFonts w:hint="eastAsia" w:ascii="宋体" w:hAnsi="宋体"/>
                <w:sz w:val="24"/>
              </w:rPr>
              <w:t>G以上</w:t>
            </w:r>
          </w:p>
          <w:p>
            <w:pPr>
              <w:spacing w:line="360" w:lineRule="auto"/>
              <w:ind w:left="192" w:leftChars="100" w:firstLine="444" w:firstLineChars="200"/>
              <w:rPr>
                <w:rFonts w:ascii="宋体" w:hAnsi="宋体"/>
                <w:sz w:val="24"/>
              </w:rPr>
            </w:pPr>
            <w:r>
              <w:rPr>
                <w:rFonts w:hint="eastAsia" w:ascii="宋体" w:hAnsi="宋体"/>
                <w:sz w:val="24"/>
              </w:rPr>
              <w:t>3）硬盘：500G以上</w:t>
            </w:r>
          </w:p>
          <w:p>
            <w:pPr>
              <w:spacing w:line="360" w:lineRule="auto"/>
              <w:ind w:left="192" w:leftChars="100" w:firstLine="444" w:firstLineChars="200"/>
              <w:rPr>
                <w:rFonts w:ascii="宋体" w:hAnsi="宋体"/>
                <w:sz w:val="24"/>
              </w:rPr>
            </w:pPr>
            <w:r>
              <w:rPr>
                <w:rFonts w:hint="eastAsia" w:ascii="宋体" w:hAnsi="宋体"/>
                <w:sz w:val="24"/>
              </w:rPr>
              <w:t>4）网络控制器：千兆网卡</w:t>
            </w:r>
          </w:p>
          <w:p>
            <w:pPr>
              <w:spacing w:line="360" w:lineRule="auto"/>
              <w:ind w:firstLine="444" w:firstLineChars="200"/>
              <w:rPr>
                <w:rFonts w:ascii="黑体" w:hAnsi="黑体" w:eastAsia="黑体"/>
                <w:b/>
                <w:bCs/>
                <w:sz w:val="24"/>
              </w:rPr>
            </w:pPr>
            <w:r>
              <w:rPr>
                <w:rFonts w:hint="eastAsia" w:ascii="黑体" w:hAnsi="黑体" w:eastAsia="黑体"/>
                <w:b/>
                <w:bCs/>
                <w:sz w:val="24"/>
              </w:rPr>
              <w:t>2、购买阿里云“</w:t>
            </w:r>
            <w:r>
              <w:rPr>
                <w:rFonts w:ascii="黑体" w:hAnsi="黑体" w:eastAsia="黑体"/>
                <w:b/>
                <w:bCs/>
                <w:sz w:val="24"/>
              </w:rPr>
              <w:t>云服务器 ECS</w:t>
            </w:r>
            <w:r>
              <w:rPr>
                <w:rFonts w:hint="eastAsia" w:ascii="黑体" w:hAnsi="黑体" w:eastAsia="黑体"/>
                <w:b/>
                <w:bCs/>
                <w:sz w:val="24"/>
              </w:rPr>
              <w:t>”方案</w:t>
            </w:r>
          </w:p>
          <w:p>
            <w:pPr>
              <w:spacing w:line="360" w:lineRule="auto"/>
              <w:rPr>
                <w:rFonts w:ascii="宋体" w:hAnsi="宋体"/>
                <w:b/>
                <w:sz w:val="24"/>
              </w:rPr>
            </w:pPr>
            <w:r>
              <w:rPr>
                <w:rFonts w:hint="eastAsia" w:ascii="宋体" w:hAnsi="宋体"/>
                <w:sz w:val="24"/>
              </w:rPr>
              <w:t xml:space="preserve">   </w:t>
            </w:r>
            <w:r>
              <w:rPr>
                <w:rFonts w:ascii="宋体" w:hAnsi="宋体"/>
                <w:sz w:val="24"/>
              </w:rPr>
              <w:t xml:space="preserve"> </w:t>
            </w:r>
            <w:r>
              <w:rPr>
                <w:rFonts w:hint="eastAsia" w:ascii="宋体" w:hAnsi="宋体"/>
                <w:b/>
                <w:sz w:val="24"/>
              </w:rPr>
              <w:t>（1）</w:t>
            </w:r>
            <w:r>
              <w:rPr>
                <w:rFonts w:hint="eastAsia" w:ascii="宋体" w:hAnsi="宋体" w:cs="Calibri"/>
                <w:b/>
                <w:sz w:val="24"/>
              </w:rPr>
              <w:t>云服务器</w:t>
            </w:r>
            <w:r>
              <w:rPr>
                <w:rFonts w:hint="eastAsia" w:ascii="宋体" w:hAnsi="宋体"/>
                <w:b/>
                <w:sz w:val="24"/>
              </w:rPr>
              <w:t>要求：</w:t>
            </w:r>
          </w:p>
          <w:p>
            <w:pPr>
              <w:spacing w:line="360" w:lineRule="auto"/>
              <w:ind w:left="768" w:leftChars="400"/>
              <w:rPr>
                <w:rFonts w:ascii="宋体" w:hAnsi="宋体"/>
                <w:sz w:val="24"/>
              </w:rPr>
            </w:pPr>
            <w:r>
              <w:rPr>
                <w:rFonts w:hint="eastAsia" w:ascii="宋体" w:hAnsi="宋体"/>
                <w:sz w:val="24"/>
              </w:rPr>
              <w:t>1）CPU：4核</w:t>
            </w:r>
          </w:p>
          <w:p>
            <w:pPr>
              <w:spacing w:line="360" w:lineRule="auto"/>
              <w:ind w:left="768" w:leftChars="400"/>
              <w:rPr>
                <w:rFonts w:ascii="宋体" w:hAnsi="宋体"/>
                <w:sz w:val="24"/>
              </w:rPr>
            </w:pPr>
            <w:r>
              <w:rPr>
                <w:rFonts w:hint="eastAsia" w:ascii="宋体" w:hAnsi="宋体"/>
                <w:sz w:val="24"/>
              </w:rPr>
              <w:t>2）内存：独享8G及以上</w:t>
            </w:r>
          </w:p>
          <w:p>
            <w:pPr>
              <w:spacing w:line="360" w:lineRule="auto"/>
              <w:ind w:left="768" w:leftChars="400"/>
              <w:rPr>
                <w:rFonts w:ascii="宋体" w:hAnsi="宋体"/>
                <w:sz w:val="24"/>
              </w:rPr>
            </w:pPr>
            <w:r>
              <w:rPr>
                <w:rFonts w:hint="eastAsia" w:ascii="宋体" w:hAnsi="宋体"/>
                <w:sz w:val="24"/>
              </w:rPr>
              <w:t>3）硬盘：100G及以上</w:t>
            </w:r>
          </w:p>
          <w:p>
            <w:pPr>
              <w:spacing w:line="360" w:lineRule="auto"/>
              <w:ind w:left="768" w:leftChars="400"/>
              <w:rPr>
                <w:rFonts w:ascii="宋体" w:hAnsi="宋体"/>
                <w:sz w:val="24"/>
              </w:rPr>
            </w:pPr>
            <w:r>
              <w:rPr>
                <w:rFonts w:hint="eastAsia" w:ascii="宋体" w:hAnsi="宋体"/>
                <w:sz w:val="24"/>
              </w:rPr>
              <w:t>4）操作系统：Windows版（Windows server 2012）</w:t>
            </w:r>
          </w:p>
          <w:p>
            <w:pPr>
              <w:spacing w:line="360" w:lineRule="auto"/>
              <w:ind w:left="768" w:leftChars="400"/>
              <w:rPr>
                <w:rFonts w:ascii="宋体" w:hAnsi="宋体"/>
                <w:sz w:val="24"/>
              </w:rPr>
            </w:pPr>
            <w:r>
              <w:rPr>
                <w:rFonts w:hint="eastAsia" w:ascii="宋体" w:hAnsi="宋体"/>
                <w:sz w:val="24"/>
              </w:rPr>
              <w:t>5）数据库：SQL server 2008</w:t>
            </w:r>
          </w:p>
          <w:p>
            <w:pPr>
              <w:spacing w:line="360" w:lineRule="auto"/>
              <w:ind w:left="768" w:leftChars="400"/>
              <w:rPr>
                <w:rFonts w:ascii="宋体" w:hAnsi="宋体"/>
                <w:sz w:val="24"/>
              </w:rPr>
            </w:pPr>
            <w:r>
              <w:rPr>
                <w:rFonts w:hint="eastAsia" w:ascii="宋体" w:hAnsi="宋体"/>
                <w:sz w:val="24"/>
              </w:rPr>
              <w:t>6）Web服务：IIS7.5及以上</w:t>
            </w:r>
          </w:p>
          <w:p>
            <w:pPr>
              <w:spacing w:line="360" w:lineRule="auto"/>
              <w:ind w:left="768" w:leftChars="400"/>
              <w:rPr>
                <w:rFonts w:ascii="宋体" w:hAnsi="宋体"/>
                <w:sz w:val="24"/>
              </w:rPr>
            </w:pPr>
            <w:r>
              <w:rPr>
                <w:rFonts w:hint="eastAsia" w:ascii="宋体" w:hAnsi="宋体"/>
                <w:sz w:val="24"/>
              </w:rPr>
              <w:t>7）IP地址：独享独立IP地址</w:t>
            </w:r>
          </w:p>
          <w:p>
            <w:pPr>
              <w:spacing w:line="360" w:lineRule="auto"/>
              <w:ind w:left="768" w:leftChars="400"/>
              <w:rPr>
                <w:rFonts w:ascii="宋体" w:hAnsi="宋体"/>
                <w:sz w:val="24"/>
              </w:rPr>
            </w:pPr>
            <w:r>
              <w:rPr>
                <w:rFonts w:hint="eastAsia" w:ascii="宋体" w:hAnsi="宋体"/>
                <w:sz w:val="24"/>
              </w:rPr>
              <w:t>8）带宽：5Mbps及以上</w:t>
            </w:r>
          </w:p>
          <w:p>
            <w:pPr>
              <w:spacing w:line="360" w:lineRule="auto"/>
              <w:ind w:left="768" w:leftChars="400"/>
              <w:rPr>
                <w:rFonts w:ascii="宋体" w:hAnsi="宋体"/>
                <w:sz w:val="24"/>
              </w:rPr>
            </w:pPr>
            <w:r>
              <w:rPr>
                <w:rFonts w:ascii="宋体" w:hAnsi="宋体"/>
                <w:sz w:val="24"/>
              </w:rPr>
              <w:t>注：</w:t>
            </w:r>
            <w:r>
              <w:rPr>
                <w:rFonts w:hint="eastAsia" w:ascii="宋体" w:hAnsi="宋体"/>
                <w:sz w:val="24"/>
              </w:rPr>
              <w:t>1M带宽大概并发数为</w:t>
            </w:r>
            <w:r>
              <w:rPr>
                <w:rFonts w:ascii="宋体" w:hAnsi="宋体"/>
                <w:sz w:val="24"/>
              </w:rPr>
              <w:t>20</w:t>
            </w:r>
            <w:r>
              <w:rPr>
                <w:rFonts w:hint="eastAsia" w:ascii="宋体" w:hAnsi="宋体"/>
                <w:sz w:val="24"/>
              </w:rPr>
              <w:t>人左右。</w:t>
            </w:r>
          </w:p>
          <w:p>
            <w:pPr>
              <w:spacing w:line="360" w:lineRule="auto"/>
              <w:rPr>
                <w:rFonts w:ascii="宋体" w:hAnsi="宋体"/>
                <w:b/>
                <w:sz w:val="24"/>
              </w:rPr>
            </w:pPr>
            <w:r>
              <w:rPr>
                <w:rFonts w:hint="eastAsia" w:ascii="宋体" w:hAnsi="宋体"/>
                <w:b/>
                <w:sz w:val="24"/>
              </w:rPr>
              <w:t xml:space="preserve">    （2）购买步骤</w:t>
            </w:r>
          </w:p>
          <w:p>
            <w:pPr>
              <w:spacing w:line="360" w:lineRule="auto"/>
              <w:ind w:firstLine="444" w:firstLineChars="200"/>
              <w:rPr>
                <w:rFonts w:ascii="宋体" w:hAnsi="宋体"/>
                <w:sz w:val="24"/>
              </w:rPr>
            </w:pPr>
            <w:r>
              <w:rPr>
                <w:rFonts w:hint="eastAsia" w:ascii="宋体" w:hAnsi="宋体"/>
                <w:sz w:val="24"/>
              </w:rPr>
              <w:t>1）注册：访问阿里云平台https://wanwang.aliyun.com，注册管理用户。</w:t>
            </w:r>
          </w:p>
          <w:p>
            <w:pPr>
              <w:spacing w:line="360" w:lineRule="auto"/>
              <w:ind w:firstLine="444" w:firstLineChars="200"/>
              <w:rPr>
                <w:rFonts w:ascii="宋体" w:hAnsi="宋体"/>
                <w:sz w:val="24"/>
              </w:rPr>
            </w:pPr>
            <w:r>
              <w:rPr>
                <w:rFonts w:hint="eastAsia" w:ascii="宋体" w:hAnsi="宋体"/>
                <w:sz w:val="24"/>
              </w:rPr>
              <w:t>2）完善机构信息：根据系统要求完成帐户实名认证。</w:t>
            </w:r>
          </w:p>
          <w:p>
            <w:pPr>
              <w:spacing w:line="360" w:lineRule="auto"/>
              <w:ind w:firstLine="444" w:firstLineChars="200"/>
              <w:rPr>
                <w:rFonts w:ascii="宋体" w:hAnsi="宋体"/>
                <w:sz w:val="24"/>
              </w:rPr>
            </w:pPr>
            <w:r>
              <w:rPr>
                <w:rFonts w:hint="eastAsia" w:ascii="宋体" w:hAnsi="宋体"/>
                <w:sz w:val="24"/>
              </w:rPr>
              <w:t>3）购买</w:t>
            </w:r>
            <w:r>
              <w:rPr>
                <w:rFonts w:hint="eastAsia" w:ascii="宋体" w:hAnsi="宋体" w:cs="Calibri"/>
                <w:sz w:val="24"/>
              </w:rPr>
              <w:t>云服务器</w:t>
            </w:r>
            <w:r>
              <w:rPr>
                <w:rFonts w:hint="eastAsia" w:ascii="宋体" w:hAnsi="宋体"/>
                <w:sz w:val="24"/>
              </w:rPr>
              <w:t>：返回网站首页，在“产品”菜单下找到“</w:t>
            </w:r>
            <w:r>
              <w:rPr>
                <w:rFonts w:ascii="宋体" w:hAnsi="宋体"/>
                <w:sz w:val="24"/>
              </w:rPr>
              <w:t>云服务器 ECS</w:t>
            </w:r>
            <w:r>
              <w:rPr>
                <w:rFonts w:hint="eastAsia" w:ascii="宋体" w:hAnsi="宋体"/>
                <w:sz w:val="24"/>
              </w:rPr>
              <w:t>”，进入后根据实际情况购买相应产品。</w:t>
            </w:r>
          </w:p>
          <w:p>
            <w:pPr>
              <w:spacing w:line="300" w:lineRule="auto"/>
              <w:ind w:firstLine="444" w:firstLineChars="200"/>
              <w:rPr>
                <w:rFonts w:ascii="宋体" w:hAnsi="宋体" w:cs="宋体"/>
                <w:sz w:val="24"/>
              </w:rPr>
            </w:pPr>
            <w:r>
              <w:rPr>
                <w:rFonts w:hint="eastAsia" w:ascii="宋体" w:hAnsi="宋体"/>
                <w:sz w:val="24"/>
              </w:rPr>
              <w:t>注：若对购买不是很清楚，可拨打电话“96187转1”进行售前咨询。</w:t>
            </w:r>
          </w:p>
          <w:p>
            <w:pPr>
              <w:spacing w:before="183" w:beforeLines="50" w:line="360" w:lineRule="auto"/>
              <w:rPr>
                <w:rFonts w:ascii="黑体" w:hAnsi="黑体" w:eastAsia="黑体"/>
                <w:b/>
                <w:bCs/>
                <w:sz w:val="24"/>
              </w:rPr>
            </w:pPr>
            <w:bookmarkStart w:id="0" w:name="_Toc3378"/>
            <w:r>
              <w:rPr>
                <w:rFonts w:hint="eastAsia" w:ascii="黑体" w:hAnsi="黑体" w:eastAsia="黑体"/>
                <w:b/>
                <w:bCs/>
                <w:sz w:val="24"/>
              </w:rPr>
              <w:t>（二）测评平台运行软件环境</w:t>
            </w:r>
            <w:bookmarkEnd w:id="0"/>
            <w:r>
              <w:rPr>
                <w:rFonts w:hint="eastAsia" w:ascii="黑体" w:hAnsi="黑体" w:eastAsia="黑体"/>
                <w:b/>
                <w:bCs/>
                <w:sz w:val="24"/>
              </w:rPr>
              <w:t>安装需求</w:t>
            </w:r>
          </w:p>
          <w:p>
            <w:pPr>
              <w:spacing w:line="360" w:lineRule="auto"/>
              <w:ind w:firstLine="444" w:firstLineChars="200"/>
              <w:rPr>
                <w:rFonts w:ascii="宋体" w:hAnsi="宋体"/>
                <w:sz w:val="24"/>
              </w:rPr>
            </w:pPr>
            <w:r>
              <w:rPr>
                <w:rFonts w:hint="eastAsia" w:ascii="宋体" w:hAnsi="宋体"/>
                <w:sz w:val="24"/>
              </w:rPr>
              <w:t>服务器操作系统要求为Windows Server 2012 R2，在安装测评平台之前，需要先安装如下软件：</w:t>
            </w:r>
          </w:p>
          <w:p>
            <w:pPr>
              <w:spacing w:line="360" w:lineRule="auto"/>
              <w:ind w:firstLine="444" w:firstLineChars="200"/>
              <w:rPr>
                <w:rFonts w:ascii="宋体" w:hAnsi="宋体"/>
                <w:sz w:val="24"/>
              </w:rPr>
            </w:pPr>
            <w:r>
              <w:rPr>
                <w:rFonts w:hint="eastAsia" w:ascii="宋体" w:hAnsi="宋体"/>
                <w:sz w:val="24"/>
              </w:rPr>
              <w:t>1、Web服务器：IIS8.0；</w:t>
            </w:r>
          </w:p>
          <w:p>
            <w:pPr>
              <w:spacing w:line="360" w:lineRule="auto"/>
              <w:ind w:firstLine="444" w:firstLineChars="200"/>
              <w:rPr>
                <w:rFonts w:ascii="宋体" w:hAnsi="宋体"/>
                <w:sz w:val="24"/>
              </w:rPr>
            </w:pPr>
            <w:r>
              <w:rPr>
                <w:rFonts w:hint="eastAsia" w:ascii="宋体" w:hAnsi="宋体"/>
                <w:sz w:val="24"/>
              </w:rPr>
              <w:t>2、微软.NET框架：Microsoft .NET Framework 4.6；</w:t>
            </w:r>
          </w:p>
          <w:p>
            <w:pPr>
              <w:spacing w:line="360" w:lineRule="auto"/>
              <w:ind w:firstLine="444" w:firstLineChars="200"/>
              <w:rPr>
                <w:rFonts w:ascii="宋体" w:hAnsi="宋体"/>
                <w:sz w:val="24"/>
              </w:rPr>
            </w:pPr>
            <w:r>
              <w:rPr>
                <w:rFonts w:hint="eastAsia" w:ascii="宋体" w:hAnsi="宋体"/>
                <w:sz w:val="24"/>
              </w:rPr>
              <w:t>3、Microsoft ASP.NET 2.0 AJAX Extensions；</w:t>
            </w:r>
          </w:p>
          <w:p>
            <w:pPr>
              <w:spacing w:line="360" w:lineRule="auto"/>
              <w:ind w:firstLine="444" w:firstLineChars="200"/>
              <w:rPr>
                <w:rFonts w:ascii="宋体" w:hAnsi="宋体"/>
                <w:sz w:val="24"/>
              </w:rPr>
            </w:pPr>
            <w:r>
              <w:rPr>
                <w:rFonts w:hint="eastAsia" w:ascii="宋体" w:hAnsi="宋体"/>
                <w:sz w:val="24"/>
              </w:rPr>
              <w:t>4、Adobe Flash player插件；</w:t>
            </w:r>
          </w:p>
          <w:p>
            <w:pPr>
              <w:spacing w:line="360" w:lineRule="auto"/>
              <w:ind w:firstLine="444" w:firstLineChars="200"/>
              <w:rPr>
                <w:rFonts w:ascii="宋体" w:hAnsi="宋体"/>
                <w:sz w:val="24"/>
              </w:rPr>
            </w:pPr>
            <w:r>
              <w:rPr>
                <w:rFonts w:hint="eastAsia" w:ascii="宋体" w:hAnsi="宋体"/>
                <w:sz w:val="24"/>
              </w:rPr>
              <w:t>5、Microsoft Office 2007（安装时需要完整安装）；</w:t>
            </w:r>
          </w:p>
          <w:p>
            <w:pPr>
              <w:spacing w:line="360" w:lineRule="auto"/>
              <w:ind w:firstLine="444" w:firstLineChars="200"/>
              <w:rPr>
                <w:rFonts w:ascii="宋体" w:hAnsi="宋体"/>
                <w:sz w:val="24"/>
              </w:rPr>
            </w:pPr>
            <w:r>
              <w:rPr>
                <w:rFonts w:hint="eastAsia" w:ascii="宋体" w:hAnsi="宋体"/>
                <w:sz w:val="24"/>
              </w:rPr>
              <w:t>6、PDF阅读软件Adobe Reader；</w:t>
            </w:r>
          </w:p>
          <w:p>
            <w:pPr>
              <w:spacing w:line="360" w:lineRule="auto"/>
              <w:ind w:firstLine="444" w:firstLineChars="200"/>
              <w:rPr>
                <w:rFonts w:ascii="宋体" w:hAnsi="宋体"/>
                <w:sz w:val="24"/>
              </w:rPr>
            </w:pPr>
            <w:r>
              <w:rPr>
                <w:rFonts w:hint="eastAsia" w:ascii="宋体" w:hAnsi="宋体"/>
                <w:sz w:val="24"/>
              </w:rPr>
              <w:t>7、Microsoft SQL Server 2008 R2数据库（10.50.1600.1版本或以上）；</w:t>
            </w:r>
          </w:p>
          <w:p>
            <w:pPr>
              <w:spacing w:line="360" w:lineRule="auto"/>
              <w:ind w:firstLine="444" w:firstLineChars="200"/>
              <w:rPr>
                <w:rFonts w:ascii="宋体" w:hAnsi="宋体" w:cs="宋体"/>
                <w:sz w:val="24"/>
              </w:rPr>
            </w:pPr>
            <w:r>
              <w:rPr>
                <w:rFonts w:hint="eastAsia" w:ascii="宋体" w:hAnsi="宋体"/>
                <w:sz w:val="24"/>
              </w:rPr>
              <w:t>8、为服务器配置IP地址：若仅学校内部局域网访问测评系统参与测评，可配置局域网IP地址；若需要internet外网访问测评系统参与测评，可配置internet外网静态IP地址。</w:t>
            </w:r>
          </w:p>
          <w:p>
            <w:pPr>
              <w:spacing w:before="183" w:beforeLines="50" w:line="360" w:lineRule="auto"/>
              <w:rPr>
                <w:rFonts w:ascii="黑体" w:hAnsi="黑体" w:eastAsia="黑体"/>
                <w:b/>
                <w:bCs/>
                <w:sz w:val="24"/>
              </w:rPr>
            </w:pPr>
            <w:r>
              <w:rPr>
                <w:rFonts w:hint="eastAsia" w:ascii="黑体" w:hAnsi="黑体" w:eastAsia="黑体"/>
                <w:b/>
                <w:bCs/>
                <w:sz w:val="24"/>
              </w:rPr>
              <w:t>（三）客户端电脑软件环境</w:t>
            </w:r>
          </w:p>
          <w:p>
            <w:pPr>
              <w:spacing w:line="360" w:lineRule="auto"/>
              <w:ind w:firstLine="444" w:firstLineChars="200"/>
              <w:rPr>
                <w:rFonts w:ascii="宋体" w:hAnsi="宋体"/>
                <w:sz w:val="24"/>
              </w:rPr>
            </w:pPr>
            <w:r>
              <w:rPr>
                <w:rFonts w:hint="eastAsia" w:ascii="宋体" w:hAnsi="宋体"/>
                <w:sz w:val="24"/>
              </w:rPr>
              <w:t>参测者参与测评所需的客户端电脑环境如下：</w:t>
            </w:r>
          </w:p>
          <w:p>
            <w:pPr>
              <w:spacing w:line="360" w:lineRule="auto"/>
              <w:ind w:firstLine="444" w:firstLineChars="200"/>
              <w:rPr>
                <w:rFonts w:ascii="宋体" w:hAnsi="宋体"/>
                <w:sz w:val="24"/>
              </w:rPr>
            </w:pPr>
            <w:r>
              <w:rPr>
                <w:rFonts w:hint="eastAsia" w:ascii="宋体" w:hAnsi="宋体"/>
                <w:sz w:val="24"/>
              </w:rPr>
              <w:t>（1）客户端电脑支持的操作系统：Windows 7 、Windows 8、Windows 10、Windows Server 2008、Windows Server 2012等版本；</w:t>
            </w:r>
          </w:p>
          <w:p>
            <w:pPr>
              <w:spacing w:line="360" w:lineRule="auto"/>
              <w:ind w:firstLine="444" w:firstLineChars="200"/>
              <w:rPr>
                <w:rFonts w:ascii="宋体" w:hAnsi="宋体"/>
                <w:sz w:val="24"/>
              </w:rPr>
            </w:pPr>
            <w:r>
              <w:rPr>
                <w:rFonts w:hint="eastAsia" w:ascii="宋体" w:hAnsi="宋体"/>
                <w:sz w:val="24"/>
              </w:rPr>
              <w:t>（2）浏览器推荐使用IE11.0或以上、360浏览器等；</w:t>
            </w:r>
          </w:p>
          <w:p>
            <w:pPr>
              <w:spacing w:line="360" w:lineRule="auto"/>
              <w:ind w:firstLine="444" w:firstLineChars="200"/>
              <w:rPr>
                <w:rFonts w:ascii="宋体" w:hAnsi="宋体"/>
                <w:sz w:val="24"/>
              </w:rPr>
            </w:pPr>
            <w:r>
              <w:rPr>
                <w:rFonts w:hint="eastAsia" w:ascii="宋体" w:hAnsi="宋体"/>
                <w:sz w:val="24"/>
              </w:rPr>
              <w:t>（3）</w:t>
            </w:r>
            <w:r>
              <w:rPr>
                <w:rFonts w:ascii="宋体" w:hAnsi="宋体"/>
                <w:sz w:val="24"/>
              </w:rPr>
              <w:t>flash_player</w:t>
            </w:r>
            <w:r>
              <w:rPr>
                <w:rFonts w:hint="eastAsia" w:ascii="宋体" w:hAnsi="宋体"/>
                <w:sz w:val="24"/>
              </w:rPr>
              <w:t>插件；</w:t>
            </w:r>
          </w:p>
          <w:p>
            <w:pPr>
              <w:spacing w:line="360" w:lineRule="auto"/>
              <w:ind w:firstLine="444" w:firstLineChars="200"/>
              <w:rPr>
                <w:rFonts w:ascii="宋体" w:hAnsi="宋体"/>
                <w:sz w:val="24"/>
              </w:rPr>
            </w:pPr>
            <w:r>
              <w:rPr>
                <w:rFonts w:hint="eastAsia" w:ascii="宋体" w:hAnsi="宋体"/>
                <w:sz w:val="24"/>
              </w:rPr>
              <w:t>（4）Microsoft Office 2007或以上版本；</w:t>
            </w:r>
          </w:p>
          <w:p>
            <w:pPr>
              <w:spacing w:line="360" w:lineRule="auto"/>
              <w:ind w:firstLine="444" w:firstLineChars="200"/>
              <w:rPr>
                <w:rFonts w:ascii="宋体" w:hAnsi="宋体"/>
                <w:sz w:val="24"/>
              </w:rPr>
            </w:pPr>
            <w:r>
              <w:rPr>
                <w:rFonts w:hint="eastAsia" w:ascii="宋体" w:hAnsi="宋体"/>
                <w:sz w:val="24"/>
              </w:rPr>
              <w:t>（5）PDF阅读软件Adobe Reader。</w:t>
            </w:r>
          </w:p>
          <w:p>
            <w:pPr>
              <w:spacing w:line="360" w:lineRule="auto"/>
              <w:ind w:firstLine="444" w:firstLineChars="200"/>
              <w:rPr>
                <w:rFonts w:ascii="宋体" w:hAnsi="宋体"/>
                <w:sz w:val="24"/>
              </w:rPr>
            </w:pPr>
          </w:p>
        </w:tc>
        <w:tc>
          <w:tcPr>
            <w:tcW w:w="71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gridAfter w:val="1"/>
          <w:wAfter w:w="1" w:type="dxa"/>
          <w:trHeight w:val="600" w:hRule="atLeast"/>
        </w:trPr>
        <w:tc>
          <w:tcPr>
            <w:tcW w:w="1302"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参数</w:t>
            </w:r>
          </w:p>
        </w:tc>
        <w:tc>
          <w:tcPr>
            <w:tcW w:w="762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ind w:firstLine="444" w:firstLineChars="200"/>
              <w:rPr>
                <w:rFonts w:ascii="宋体" w:hAnsi="宋体" w:cs="宋体"/>
                <w:sz w:val="24"/>
              </w:rPr>
            </w:pPr>
            <w:r>
              <w:rPr>
                <w:rFonts w:hint="eastAsia" w:ascii="宋体" w:hAnsi="宋体" w:cs="宋体"/>
                <w:sz w:val="24"/>
              </w:rPr>
              <w:t>1、采用主流开发语言，采用三层架构开发。系统支持windows平台IIS服务器安装机制，可以在校园网、互联网的PC端和手机APP端使用。</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2、数据库管理系统采用主流的数据库系统SQL SERVER 2008数据库。</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3、系统具有数据的导入导出功能，将EXCEL表数据快速地导入系统，查询的数据可以随时进行导出。</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4、提供全面的系统维护运行服务，系统支持用户分权限管理，具有多类型的管理员与管理范围，具有不同的用户管理权限。可以按照自己的管理要求完成每个人的权限设置，不同的用户按照各自的使用权限进行有序的工作。</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5、本系统提供数据备份、数据恢复与数据存储解决方案，并支持Windows平台SQL Server数据库的在线随机数据备份功能；</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6、在不同的系统之间数据传递时必须遵守国家标准，数据安全规范在应用层面为数据交换提供安全约定,数据安全主要考虑基于 XML 的加密、解密、签名和访问控制。</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7、所有系统须符合国家软件工程、信息系统工程最新标准或规范，符合学校信息编码标准，数据接口等要向用户全面开放。</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8、易于安装和维护，运行质量高，开放性好，便于移动、扩展。</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9、系统配置永久使用许可授权，实现Windows平台下的正常运行；</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10、平台不限制客户端的数量，不限制测评人数、测评次数。</w:t>
            </w:r>
          </w:p>
        </w:tc>
        <w:tc>
          <w:tcPr>
            <w:tcW w:w="71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bl>
    <w:p>
      <w:pPr>
        <w:pStyle w:val="7"/>
        <w:rPr>
          <w:rFonts w:hAnsi="宋体"/>
          <w:sz w:val="24"/>
        </w:rPr>
      </w:pPr>
    </w:p>
    <w:sectPr>
      <w:footerReference r:id="rId3" w:type="default"/>
      <w:pgSz w:w="11906" w:h="16838"/>
      <w:pgMar w:top="1440" w:right="1701" w:bottom="1440" w:left="1758" w:header="851" w:footer="992" w:gutter="0"/>
      <w:cols w:space="425" w:num="1"/>
      <w:docGrid w:type="linesAndChars" w:linePitch="367"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3719"/>
      <w:docPartObj>
        <w:docPartGallery w:val="autotext"/>
      </w:docPartObj>
    </w:sdtPr>
    <w:sdtContent>
      <w:sdt>
        <w:sdtPr>
          <w:id w:val="98381352"/>
          <w:docPartObj>
            <w:docPartGallery w:val="autotext"/>
          </w:docPartObj>
        </w:sdtPr>
        <w:sdtContent>
          <w:p>
            <w:pPr>
              <w:pStyle w:val="9"/>
              <w:ind w:firstLine="3780" w:firstLineChars="21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18</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18</w:t>
            </w:r>
            <w:r>
              <w:rPr>
                <w:b/>
                <w:sz w:val="24"/>
                <w:szCs w:val="24"/>
              </w:rPr>
              <w:fldChar w:fldCharType="end"/>
            </w:r>
          </w:p>
        </w:sdtContent>
      </w:sdt>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EF"/>
    <w:rsid w:val="00000BC0"/>
    <w:rsid w:val="0002485A"/>
    <w:rsid w:val="00031883"/>
    <w:rsid w:val="00050D57"/>
    <w:rsid w:val="00070BA8"/>
    <w:rsid w:val="000857D4"/>
    <w:rsid w:val="000C5F13"/>
    <w:rsid w:val="0010165D"/>
    <w:rsid w:val="0013090D"/>
    <w:rsid w:val="00152E1F"/>
    <w:rsid w:val="001675C0"/>
    <w:rsid w:val="00167F7B"/>
    <w:rsid w:val="00174121"/>
    <w:rsid w:val="0018637D"/>
    <w:rsid w:val="00193E26"/>
    <w:rsid w:val="001B22DF"/>
    <w:rsid w:val="001B3B86"/>
    <w:rsid w:val="001B4676"/>
    <w:rsid w:val="001C0A2C"/>
    <w:rsid w:val="001E529F"/>
    <w:rsid w:val="001F5BA1"/>
    <w:rsid w:val="00256EDD"/>
    <w:rsid w:val="0026083C"/>
    <w:rsid w:val="0027556F"/>
    <w:rsid w:val="00290618"/>
    <w:rsid w:val="00306D3E"/>
    <w:rsid w:val="00355651"/>
    <w:rsid w:val="00394C39"/>
    <w:rsid w:val="003D1C43"/>
    <w:rsid w:val="003D5387"/>
    <w:rsid w:val="003E371B"/>
    <w:rsid w:val="004336B0"/>
    <w:rsid w:val="00486FA0"/>
    <w:rsid w:val="00497249"/>
    <w:rsid w:val="004A4ACF"/>
    <w:rsid w:val="00507A91"/>
    <w:rsid w:val="005153F1"/>
    <w:rsid w:val="0052263B"/>
    <w:rsid w:val="005770B2"/>
    <w:rsid w:val="005776F1"/>
    <w:rsid w:val="00580A94"/>
    <w:rsid w:val="00583F7A"/>
    <w:rsid w:val="005A0AD9"/>
    <w:rsid w:val="005A78ED"/>
    <w:rsid w:val="005B0B04"/>
    <w:rsid w:val="005B6628"/>
    <w:rsid w:val="005E64F8"/>
    <w:rsid w:val="0061578F"/>
    <w:rsid w:val="00624F6C"/>
    <w:rsid w:val="00652E77"/>
    <w:rsid w:val="0065438D"/>
    <w:rsid w:val="006D669D"/>
    <w:rsid w:val="006F6A7C"/>
    <w:rsid w:val="0073628D"/>
    <w:rsid w:val="007431BC"/>
    <w:rsid w:val="0074679E"/>
    <w:rsid w:val="0077184B"/>
    <w:rsid w:val="007730FD"/>
    <w:rsid w:val="00813E9B"/>
    <w:rsid w:val="008248D3"/>
    <w:rsid w:val="00824D65"/>
    <w:rsid w:val="00825030"/>
    <w:rsid w:val="0083247D"/>
    <w:rsid w:val="008326B6"/>
    <w:rsid w:val="0083420C"/>
    <w:rsid w:val="008576BC"/>
    <w:rsid w:val="008620AE"/>
    <w:rsid w:val="00877BB7"/>
    <w:rsid w:val="008C2909"/>
    <w:rsid w:val="008C3B90"/>
    <w:rsid w:val="008D435B"/>
    <w:rsid w:val="008F72F6"/>
    <w:rsid w:val="008F7F02"/>
    <w:rsid w:val="009379B0"/>
    <w:rsid w:val="00963025"/>
    <w:rsid w:val="00973F89"/>
    <w:rsid w:val="009761E3"/>
    <w:rsid w:val="00997E86"/>
    <w:rsid w:val="009C4EBE"/>
    <w:rsid w:val="009E16B2"/>
    <w:rsid w:val="00A251F3"/>
    <w:rsid w:val="00A255E7"/>
    <w:rsid w:val="00A33168"/>
    <w:rsid w:val="00A61127"/>
    <w:rsid w:val="00A73F34"/>
    <w:rsid w:val="00A8005F"/>
    <w:rsid w:val="00A90B64"/>
    <w:rsid w:val="00AB102D"/>
    <w:rsid w:val="00AB1FEC"/>
    <w:rsid w:val="00AC2992"/>
    <w:rsid w:val="00AD343B"/>
    <w:rsid w:val="00AD3A81"/>
    <w:rsid w:val="00B21234"/>
    <w:rsid w:val="00B3451A"/>
    <w:rsid w:val="00B458EF"/>
    <w:rsid w:val="00B74287"/>
    <w:rsid w:val="00B802C5"/>
    <w:rsid w:val="00B91CEA"/>
    <w:rsid w:val="00BB551D"/>
    <w:rsid w:val="00BE02FE"/>
    <w:rsid w:val="00BE4DD6"/>
    <w:rsid w:val="00BE7304"/>
    <w:rsid w:val="00C433C1"/>
    <w:rsid w:val="00C57B4F"/>
    <w:rsid w:val="00C6475C"/>
    <w:rsid w:val="00C6629C"/>
    <w:rsid w:val="00C66F0C"/>
    <w:rsid w:val="00C9452C"/>
    <w:rsid w:val="00C9553A"/>
    <w:rsid w:val="00CC3806"/>
    <w:rsid w:val="00CC45BB"/>
    <w:rsid w:val="00D55308"/>
    <w:rsid w:val="00D633B0"/>
    <w:rsid w:val="00DB54DC"/>
    <w:rsid w:val="00DB5CBF"/>
    <w:rsid w:val="00DC5D57"/>
    <w:rsid w:val="00E01A51"/>
    <w:rsid w:val="00E0370F"/>
    <w:rsid w:val="00E264FC"/>
    <w:rsid w:val="00E5640E"/>
    <w:rsid w:val="00E56F12"/>
    <w:rsid w:val="00E66CEA"/>
    <w:rsid w:val="00E80CF2"/>
    <w:rsid w:val="00EA430C"/>
    <w:rsid w:val="00F31684"/>
    <w:rsid w:val="00F65746"/>
    <w:rsid w:val="00F67DAE"/>
    <w:rsid w:val="00F93AB3"/>
    <w:rsid w:val="00F94E7C"/>
    <w:rsid w:val="00F969E3"/>
    <w:rsid w:val="00FB6EDE"/>
    <w:rsid w:val="00FE164C"/>
    <w:rsid w:val="00FF4B7B"/>
    <w:rsid w:val="03592BBA"/>
    <w:rsid w:val="055D5F6A"/>
    <w:rsid w:val="0A766617"/>
    <w:rsid w:val="0DF53079"/>
    <w:rsid w:val="17E139D9"/>
    <w:rsid w:val="1A7B68C2"/>
    <w:rsid w:val="1A7F6DE0"/>
    <w:rsid w:val="1B1B2F30"/>
    <w:rsid w:val="1C084C73"/>
    <w:rsid w:val="22E47CD6"/>
    <w:rsid w:val="23903187"/>
    <w:rsid w:val="2A991C04"/>
    <w:rsid w:val="2FA96F1E"/>
    <w:rsid w:val="364E2968"/>
    <w:rsid w:val="39914926"/>
    <w:rsid w:val="3CCE7E91"/>
    <w:rsid w:val="43A5157B"/>
    <w:rsid w:val="4450158C"/>
    <w:rsid w:val="44C50CA2"/>
    <w:rsid w:val="44CC1F69"/>
    <w:rsid w:val="4F223C44"/>
    <w:rsid w:val="502F7273"/>
    <w:rsid w:val="5D55233F"/>
    <w:rsid w:val="5F932E1F"/>
    <w:rsid w:val="61FA3250"/>
    <w:rsid w:val="65B83C42"/>
    <w:rsid w:val="67EB575C"/>
    <w:rsid w:val="6BBE2EEA"/>
    <w:rsid w:val="6E103898"/>
    <w:rsid w:val="724C7B06"/>
    <w:rsid w:val="765F4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autoSpaceDE w:val="0"/>
      <w:autoSpaceDN w:val="0"/>
      <w:adjustRightInd w:val="0"/>
      <w:snapToGrid w:val="0"/>
      <w:spacing w:before="240" w:after="240" w:line="240" w:lineRule="auto"/>
      <w:jc w:val="left"/>
      <w:textAlignment w:val="baseline"/>
      <w:outlineLvl w:val="0"/>
    </w:pPr>
    <w:rPr>
      <w:rFonts w:ascii="Times New Roman" w:hAnsi="Times New Roman"/>
      <w:snapToGrid w:val="0"/>
      <w:kern w:val="0"/>
    </w:rPr>
  </w:style>
  <w:style w:type="paragraph" w:styleId="3">
    <w:name w:val="heading 2"/>
    <w:basedOn w:val="1"/>
    <w:next w:val="4"/>
    <w:qFormat/>
    <w:uiPriority w:val="0"/>
    <w:pPr>
      <w:keepNext/>
      <w:keepLines/>
      <w:spacing w:before="260" w:after="260" w:line="416" w:lineRule="auto"/>
      <w:outlineLvl w:val="1"/>
    </w:pPr>
    <w:rPr>
      <w:rFonts w:ascii="Arial" w:hAnsi="Arial" w:eastAsia="黑体"/>
      <w:b/>
      <w:sz w:val="32"/>
      <w:szCs w:val="20"/>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Document Map"/>
    <w:basedOn w:val="1"/>
    <w:link w:val="17"/>
    <w:qFormat/>
    <w:uiPriority w:val="0"/>
    <w:rPr>
      <w:rFonts w:ascii="宋体"/>
      <w:sz w:val="18"/>
      <w:szCs w:val="18"/>
    </w:rPr>
  </w:style>
  <w:style w:type="paragraph" w:styleId="6">
    <w:name w:val="Body Text"/>
    <w:basedOn w:val="1"/>
    <w:qFormat/>
    <w:uiPriority w:val="0"/>
    <w:pPr>
      <w:jc w:val="center"/>
    </w:pPr>
    <w:rPr>
      <w:rFonts w:ascii="仿宋_GB2312"/>
      <w:b/>
      <w:bCs/>
      <w:sz w:val="32"/>
    </w:rPr>
  </w:style>
  <w:style w:type="paragraph" w:styleId="7">
    <w:name w:val="Plain Text"/>
    <w:basedOn w:val="1"/>
    <w:link w:val="16"/>
    <w:qFormat/>
    <w:uiPriority w:val="0"/>
    <w:rPr>
      <w:rFonts w:ascii="宋体" w:hAnsi="Courier New"/>
      <w:szCs w:val="21"/>
    </w:rPr>
  </w:style>
  <w:style w:type="paragraph" w:styleId="8">
    <w:name w:val="Balloon Text"/>
    <w:basedOn w:val="1"/>
    <w:link w:val="21"/>
    <w:qFormat/>
    <w:uiPriority w:val="0"/>
    <w:pPr>
      <w:widowControl/>
      <w:jc w:val="left"/>
    </w:pPr>
    <w:rPr>
      <w:rFonts w:asciiTheme="minorHAnsi" w:hAnsiTheme="minorHAnsi" w:eastAsiaTheme="minorEastAsia" w:cstheme="minorBidi"/>
      <w:kern w:val="0"/>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olor w:val="000000"/>
      <w:kern w:val="0"/>
      <w:sz w:val="24"/>
    </w:rPr>
  </w:style>
  <w:style w:type="character" w:styleId="14">
    <w:name w:val="Hyperlink"/>
    <w:qFormat/>
    <w:uiPriority w:val="0"/>
    <w:rPr>
      <w:color w:val="0000FF"/>
      <w:u w:val="single"/>
    </w:rPr>
  </w:style>
  <w:style w:type="paragraph" w:customStyle="1" w:styleId="15">
    <w:name w:val="样式1"/>
    <w:basedOn w:val="2"/>
    <w:qFormat/>
    <w:uiPriority w:val="0"/>
    <w:pPr>
      <w:spacing w:line="400" w:lineRule="exact"/>
      <w:jc w:val="center"/>
    </w:pPr>
    <w:rPr>
      <w:b w:val="0"/>
      <w:sz w:val="30"/>
    </w:rPr>
  </w:style>
  <w:style w:type="character" w:customStyle="1" w:styleId="16">
    <w:name w:val="纯文本 Char"/>
    <w:link w:val="7"/>
    <w:qFormat/>
    <w:uiPriority w:val="0"/>
    <w:rPr>
      <w:rFonts w:ascii="宋体" w:hAnsi="Courier New" w:cs="楷体_GB2312"/>
      <w:kern w:val="2"/>
      <w:sz w:val="21"/>
      <w:szCs w:val="21"/>
    </w:rPr>
  </w:style>
  <w:style w:type="character" w:customStyle="1" w:styleId="17">
    <w:name w:val="文档结构图 Char"/>
    <w:basedOn w:val="13"/>
    <w:link w:val="5"/>
    <w:qFormat/>
    <w:uiPriority w:val="0"/>
    <w:rPr>
      <w:rFonts w:ascii="宋体"/>
      <w:kern w:val="2"/>
      <w:sz w:val="18"/>
      <w:szCs w:val="18"/>
    </w:rPr>
  </w:style>
  <w:style w:type="character" w:customStyle="1" w:styleId="18">
    <w:name w:val="页眉 Char"/>
    <w:basedOn w:val="13"/>
    <w:link w:val="10"/>
    <w:qFormat/>
    <w:uiPriority w:val="0"/>
    <w:rPr>
      <w:kern w:val="2"/>
      <w:sz w:val="18"/>
      <w:szCs w:val="18"/>
    </w:rPr>
  </w:style>
  <w:style w:type="character" w:customStyle="1" w:styleId="19">
    <w:name w:val="页脚 Char"/>
    <w:basedOn w:val="13"/>
    <w:link w:val="9"/>
    <w:qFormat/>
    <w:uiPriority w:val="99"/>
    <w:rPr>
      <w:kern w:val="2"/>
      <w:sz w:val="18"/>
      <w:szCs w:val="18"/>
    </w:rPr>
  </w:style>
  <w:style w:type="paragraph" w:styleId="20">
    <w:name w:val="List Paragraph"/>
    <w:basedOn w:val="1"/>
    <w:qFormat/>
    <w:uiPriority w:val="99"/>
    <w:pPr>
      <w:ind w:firstLine="420" w:firstLineChars="200"/>
    </w:pPr>
    <w:rPr>
      <w:rFonts w:ascii="Calibri" w:hAnsi="Calibri"/>
      <w:szCs w:val="22"/>
    </w:rPr>
  </w:style>
  <w:style w:type="character" w:customStyle="1" w:styleId="21">
    <w:name w:val="批注框文本 Char"/>
    <w:basedOn w:val="13"/>
    <w:link w:val="8"/>
    <w:qFormat/>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水利水电科学院</Company>
  <Pages>18</Pages>
  <Words>1371</Words>
  <Characters>7815</Characters>
  <Lines>65</Lines>
  <Paragraphs>18</Paragraphs>
  <TotalTime>0</TotalTime>
  <ScaleCrop>false</ScaleCrop>
  <LinksUpToDate>false</LinksUpToDate>
  <CharactersWithSpaces>9168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2022-01-12T07:28:00Z</dcterms:created>
  <dc:creator>张祁汉</dc:creator>
  <cp:lastModifiedBy>Administrator</cp:lastModifiedBy>
  <cp:lastPrinted>2006-08-07T01:44:00Z</cp:lastPrinted>
  <dcterms:modified xsi:type="dcterms:W3CDTF">2022-10-09T04:53:40Z</dcterms:modified>
  <dc:title>合同编号：</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